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F723" w14:textId="56E859A5" w:rsidR="007B5ADD" w:rsidRPr="007B5ADD" w:rsidRDefault="007B5ADD" w:rsidP="00DB2515">
      <w:pPr>
        <w:rPr>
          <w:color w:val="00B050"/>
          <w:sz w:val="24"/>
          <w:szCs w:val="24"/>
        </w:rPr>
      </w:pPr>
      <w:r w:rsidRPr="007B5ADD">
        <w:rPr>
          <w:color w:val="00B050"/>
          <w:sz w:val="24"/>
          <w:szCs w:val="24"/>
        </w:rPr>
        <w:t>2</w:t>
      </w:r>
      <w:r>
        <w:rPr>
          <w:color w:val="00B050"/>
          <w:sz w:val="24"/>
          <w:szCs w:val="24"/>
        </w:rPr>
        <w:t>1</w:t>
      </w:r>
      <w:r w:rsidRPr="007B5ADD">
        <w:rPr>
          <w:color w:val="00B050"/>
          <w:sz w:val="24"/>
          <w:szCs w:val="24"/>
        </w:rPr>
        <w:t>.0</w:t>
      </w:r>
      <w:r>
        <w:rPr>
          <w:color w:val="00B050"/>
          <w:sz w:val="24"/>
          <w:szCs w:val="24"/>
        </w:rPr>
        <w:t>9</w:t>
      </w:r>
      <w:r w:rsidRPr="007B5ADD">
        <w:rPr>
          <w:color w:val="00B050"/>
          <w:sz w:val="24"/>
          <w:szCs w:val="24"/>
        </w:rPr>
        <w:t>.2021</w:t>
      </w:r>
    </w:p>
    <w:p w14:paraId="6A26B92A" w14:textId="6110871A" w:rsidR="00D85BCC" w:rsidRPr="00DB2515" w:rsidRDefault="0067221C" w:rsidP="007B5ADD">
      <w:pPr>
        <w:pStyle w:val="Akapitzlist"/>
        <w:numPr>
          <w:ilvl w:val="0"/>
          <w:numId w:val="15"/>
        </w:numPr>
        <w:ind w:left="0" w:firstLine="0"/>
        <w:rPr>
          <w:b/>
          <w:bCs/>
          <w:color w:val="FF0000"/>
          <w:sz w:val="28"/>
          <w:szCs w:val="28"/>
        </w:rPr>
      </w:pPr>
      <w:r w:rsidRPr="00DB2515">
        <w:rPr>
          <w:b/>
          <w:bCs/>
          <w:color w:val="FF0000"/>
          <w:sz w:val="28"/>
          <w:szCs w:val="28"/>
        </w:rPr>
        <w:t>Obszar kolejowy, jak się sytuuje budynki i budowle przy terenach kolejowych i jakie są od tego odstępstwa.</w:t>
      </w:r>
    </w:p>
    <w:p w14:paraId="001C75D1" w14:textId="23BF164B" w:rsidR="0067221C" w:rsidRDefault="0067221C" w:rsidP="0067221C">
      <w:r>
        <w:t>Ad. 1</w:t>
      </w:r>
    </w:p>
    <w:p w14:paraId="5606FEE0" w14:textId="14C0C86B" w:rsidR="0067221C" w:rsidRPr="00057F78" w:rsidRDefault="00047E92" w:rsidP="00047E92">
      <w:pPr>
        <w:rPr>
          <w:b/>
          <w:bCs/>
          <w:sz w:val="28"/>
          <w:szCs w:val="28"/>
        </w:rPr>
      </w:pPr>
      <w:r w:rsidRPr="00057F78">
        <w:rPr>
          <w:b/>
          <w:bCs/>
          <w:sz w:val="28"/>
          <w:szCs w:val="28"/>
        </w:rPr>
        <w:t>Ustawa o transporcie kolejowym</w:t>
      </w:r>
    </w:p>
    <w:p w14:paraId="4626BB67" w14:textId="359B2F73" w:rsidR="00047E92" w:rsidRDefault="00047E92" w:rsidP="00047E92">
      <w:r w:rsidRPr="00057F78">
        <w:rPr>
          <w:b/>
          <w:bCs/>
        </w:rPr>
        <w:t xml:space="preserve">Art. 4. 8) </w:t>
      </w:r>
      <w:r w:rsidRPr="00057F78">
        <w:rPr>
          <w:i/>
          <w:iCs/>
        </w:rPr>
        <w:t>obszar kolejowy</w:t>
      </w:r>
      <w:r>
        <w:t xml:space="preserve"> – powierzchnia gruntu określona działkami ewidencyjnymi, na której znajduje się droga kolejowa, budynki, budowle i urządzenia przeznaczone do zarządzania, eksploatacji i utrzymania linii kolejowej oraz przewozu osób i rzeczy:</w:t>
      </w:r>
    </w:p>
    <w:p w14:paraId="09E1AB6B" w14:textId="77777777" w:rsidR="00057F78" w:rsidRPr="00057F78" w:rsidRDefault="00047E92" w:rsidP="00047E92">
      <w:pPr>
        <w:rPr>
          <w:b/>
          <w:bCs/>
        </w:rPr>
      </w:pPr>
      <w:r w:rsidRPr="00057F78">
        <w:rPr>
          <w:b/>
          <w:bCs/>
        </w:rPr>
        <w:t>Art. 53.</w:t>
      </w:r>
    </w:p>
    <w:p w14:paraId="1D7821F3" w14:textId="3179E158" w:rsidR="00047E92" w:rsidRDefault="00047E92" w:rsidP="00057F78">
      <w:pPr>
        <w:ind w:left="709" w:hanging="284"/>
      </w:pPr>
      <w:r>
        <w:t>1</w:t>
      </w:r>
      <w:r w:rsidR="00057F78">
        <w:t>.</w:t>
      </w:r>
      <w:r>
        <w:t xml:space="preserve"> Usytuowanie budowli, budynków, drzew i krzewów oraz wykonywanie robót ziemnych w sąsiedztwie linii kolejowych, bocznic kolejowych i przejazdów kolejowych może mieć miejsce w odległości niezakłócającej ich eksploatacji, działania urządzeń=ń związanych z prowadzeniem ruchu kolejowego, a także niepowodującej zagrożenia bezpieczeństwa ruchu kolejowego.</w:t>
      </w:r>
    </w:p>
    <w:p w14:paraId="089829F5" w14:textId="084515B2" w:rsidR="00047E92" w:rsidRDefault="00047E92" w:rsidP="00047E92">
      <w:pPr>
        <w:pStyle w:val="Akapitzlist"/>
        <w:numPr>
          <w:ilvl w:val="0"/>
          <w:numId w:val="1"/>
        </w:numPr>
      </w:pPr>
      <w:r>
        <w:t>Budowle i budynki mogą być usytuowane w odległości nie mniejszej niż 10 m od granicy obszaru kolejowego</w:t>
      </w:r>
      <w:r w:rsidR="00057F78">
        <w:t>, z tym że odległość ta od osi skrajnego toru nie może być mniejsza niż 20 m, z zastrzeżeniem ust. 4.</w:t>
      </w:r>
    </w:p>
    <w:p w14:paraId="02A1BA8E" w14:textId="4C9349F9" w:rsidR="00057F78" w:rsidRDefault="00057F78" w:rsidP="00047E92">
      <w:pPr>
        <w:pStyle w:val="Akapitzlist"/>
        <w:numPr>
          <w:ilvl w:val="0"/>
          <w:numId w:val="1"/>
        </w:numPr>
      </w:pPr>
      <w:r>
        <w:t>Odległości, o których mowa w ust. 2, dla budynków mieszkalnych, szpitali, domów opieki społecznej, obiektów rekreacyjno-sportowych, budynków związanych z wielogodzinnym pobytem dzieci i młodzieży powinny być zwiększone, w zależności od przeznaczenia budynku, w celu zachowania norm dopuszczalnego hałasu w środowisku, określonych w odrębnych przepisach.</w:t>
      </w:r>
    </w:p>
    <w:p w14:paraId="4989B6F0" w14:textId="7F76DE42" w:rsidR="00057F78" w:rsidRDefault="00057F78" w:rsidP="00047E92">
      <w:pPr>
        <w:pStyle w:val="Akapitzlist"/>
        <w:numPr>
          <w:ilvl w:val="0"/>
          <w:numId w:val="1"/>
        </w:numPr>
      </w:pPr>
      <w:r>
        <w:t>Przepisu ust. 2 niestosuje się do budynków i budowli przeznaczonych do prowadzenia ruchu kolejowego i utrzymania linii kolejowej oraz do obsługi przewozu osób i rzeczy, w tym do dróg pieszych i rowerowych, oraz do budynków lub budowli istniejących, stanowiących zabytki […].</w:t>
      </w:r>
    </w:p>
    <w:p w14:paraId="0E398DC7" w14:textId="1DAF26C1" w:rsidR="00057F78" w:rsidRDefault="00057F78" w:rsidP="00057F78">
      <w:r w:rsidRPr="00DB2515">
        <w:rPr>
          <w:b/>
          <w:bCs/>
        </w:rPr>
        <w:t>Art. 57.1</w:t>
      </w:r>
      <w:r>
        <w:t xml:space="preserve"> W przypadkach szczególnie uzasadnionych dopuszcza się odstępstwo od warunków usytuowania budynków i budowli określonych w art. 53 </w:t>
      </w:r>
      <w:r w:rsidR="00B818B6">
        <w:t>[…]. Odstępstwo nie może powodować zagrożenia życia ludzi lub bezpieczeństwa mienia oraz bezpieczeństwa i prawidłowego ruchu kolejowego, a także nie może zakłócać działania urządzeń służących do prowadzenia tego ruchu.</w:t>
      </w:r>
    </w:p>
    <w:p w14:paraId="38888239" w14:textId="48C28CB4" w:rsidR="00B818B6" w:rsidRDefault="00B818B6" w:rsidP="00057F78">
      <w:r>
        <w:t>2. Właściwy organ administracji architektoniczno-budowlanej, w rozumieniu przepisów Prawa budowlanego, udziela bądź odmawia zgody na odstępstwo po uzyskaniu opinii właściwego zarządcy.</w:t>
      </w:r>
    </w:p>
    <w:p w14:paraId="6A9CBBE4" w14:textId="311F8114" w:rsidR="00DB2515" w:rsidRDefault="00DB2515" w:rsidP="00057F78">
      <w:pPr>
        <w:rPr>
          <w:b/>
          <w:bCs/>
          <w:sz w:val="28"/>
          <w:szCs w:val="28"/>
        </w:rPr>
      </w:pPr>
    </w:p>
    <w:p w14:paraId="20A7B582" w14:textId="5CEAFC83" w:rsidR="0077078D" w:rsidRDefault="0077078D" w:rsidP="00057F78">
      <w:pPr>
        <w:rPr>
          <w:b/>
          <w:bCs/>
          <w:sz w:val="28"/>
          <w:szCs w:val="28"/>
        </w:rPr>
      </w:pPr>
    </w:p>
    <w:p w14:paraId="3DE627F3" w14:textId="11EF6483" w:rsidR="0077078D" w:rsidRDefault="0077078D" w:rsidP="00057F78">
      <w:pPr>
        <w:rPr>
          <w:b/>
          <w:bCs/>
          <w:sz w:val="28"/>
          <w:szCs w:val="28"/>
        </w:rPr>
      </w:pPr>
    </w:p>
    <w:p w14:paraId="27EFA65F" w14:textId="77777777" w:rsidR="003330C4" w:rsidRDefault="003330C4" w:rsidP="00057F78">
      <w:pPr>
        <w:rPr>
          <w:b/>
          <w:bCs/>
          <w:sz w:val="28"/>
          <w:szCs w:val="28"/>
        </w:rPr>
      </w:pPr>
    </w:p>
    <w:p w14:paraId="675E1CC9" w14:textId="208348C0" w:rsidR="0077078D" w:rsidRDefault="0077078D" w:rsidP="00057F78">
      <w:pPr>
        <w:rPr>
          <w:b/>
          <w:bCs/>
          <w:sz w:val="28"/>
          <w:szCs w:val="28"/>
        </w:rPr>
      </w:pPr>
    </w:p>
    <w:p w14:paraId="678ABFA5" w14:textId="77777777" w:rsidR="0077078D" w:rsidRPr="00DB2515" w:rsidRDefault="0077078D" w:rsidP="00057F78">
      <w:pPr>
        <w:rPr>
          <w:b/>
          <w:bCs/>
          <w:sz w:val="28"/>
          <w:szCs w:val="28"/>
        </w:rPr>
      </w:pPr>
    </w:p>
    <w:p w14:paraId="68B998B8" w14:textId="2FFB3C14" w:rsidR="00DB2515" w:rsidRPr="007B5ADD" w:rsidRDefault="00DB2515" w:rsidP="007B5ADD">
      <w:pPr>
        <w:pStyle w:val="Akapitzlist"/>
        <w:numPr>
          <w:ilvl w:val="0"/>
          <w:numId w:val="15"/>
        </w:numPr>
        <w:ind w:left="0" w:firstLine="0"/>
        <w:rPr>
          <w:b/>
          <w:bCs/>
          <w:color w:val="FF0000"/>
          <w:sz w:val="28"/>
          <w:szCs w:val="28"/>
        </w:rPr>
      </w:pPr>
      <w:r w:rsidRPr="007B5ADD">
        <w:rPr>
          <w:b/>
          <w:bCs/>
          <w:color w:val="FF0000"/>
          <w:sz w:val="28"/>
          <w:szCs w:val="28"/>
        </w:rPr>
        <w:lastRenderedPageBreak/>
        <w:t>Pomiary przemieszczeń i deformacji w toku budowy - chodziło o to kto zapewnia geodetę, jak geodeta dokumentuje takie pomiary ( prawo budowlane i standardy) i kto przeprowadza kontrolę bezpieczeństwa użytkowania.</w:t>
      </w:r>
    </w:p>
    <w:p w14:paraId="02CAE6C8" w14:textId="6DA703F1" w:rsidR="00DB2515" w:rsidRDefault="00DB2515" w:rsidP="00DB2515">
      <w:r>
        <w:t>Ad. 2</w:t>
      </w:r>
    </w:p>
    <w:p w14:paraId="3D044AFE" w14:textId="1A1D63CB" w:rsidR="00DB2515" w:rsidRDefault="00DB2515" w:rsidP="00DB2515">
      <w:pPr>
        <w:rPr>
          <w:b/>
          <w:bCs/>
          <w:sz w:val="28"/>
          <w:szCs w:val="28"/>
        </w:rPr>
      </w:pPr>
      <w:r w:rsidRPr="00DB2515">
        <w:rPr>
          <w:b/>
          <w:bCs/>
          <w:sz w:val="28"/>
          <w:szCs w:val="28"/>
        </w:rPr>
        <w:t xml:space="preserve">Ustawa </w:t>
      </w:r>
      <w:r w:rsidR="0077078D">
        <w:rPr>
          <w:b/>
          <w:bCs/>
          <w:sz w:val="28"/>
          <w:szCs w:val="28"/>
        </w:rPr>
        <w:t>Prawo Budowlane</w:t>
      </w:r>
    </w:p>
    <w:p w14:paraId="7125C312" w14:textId="20736174" w:rsidR="0077078D" w:rsidRDefault="0077078D" w:rsidP="0077078D">
      <w:r w:rsidRPr="00057F78">
        <w:rPr>
          <w:b/>
          <w:bCs/>
        </w:rPr>
        <w:t xml:space="preserve">Art. </w:t>
      </w:r>
      <w:r>
        <w:rPr>
          <w:b/>
          <w:bCs/>
        </w:rPr>
        <w:t>27a.</w:t>
      </w:r>
      <w:r w:rsidRPr="00057F78">
        <w:rPr>
          <w:b/>
          <w:bCs/>
        </w:rPr>
        <w:t xml:space="preserve"> </w:t>
      </w:r>
      <w:r>
        <w:t>W trakcie projektowania i budowy obiektu budowlanego wykonanie czynności geodezyjnych na potrzeby budownictwa […] przez osobę posiadającą odpowiednie uprawnienia zawodowe w dziedzinie geodezji i kartografii zapewnia:</w:t>
      </w:r>
    </w:p>
    <w:p w14:paraId="056E6F9E" w14:textId="03E63B8B" w:rsidR="0077078D" w:rsidRDefault="0077078D" w:rsidP="0077078D">
      <w:pPr>
        <w:pStyle w:val="Akapitzlist"/>
        <w:numPr>
          <w:ilvl w:val="0"/>
          <w:numId w:val="3"/>
        </w:numPr>
      </w:pPr>
      <w:r>
        <w:t>Inwestor – w zakresie opracowania mapy do celów projektowych na potrzeby wykonania projektu budowlanego;</w:t>
      </w:r>
    </w:p>
    <w:p w14:paraId="3286FD44" w14:textId="5D62C4A9" w:rsidR="0077078D" w:rsidRPr="0077078D" w:rsidRDefault="0077078D" w:rsidP="0077078D">
      <w:pPr>
        <w:pStyle w:val="Akapitzlist"/>
        <w:numPr>
          <w:ilvl w:val="0"/>
          <w:numId w:val="3"/>
        </w:numPr>
      </w:pPr>
      <w:r>
        <w:t>Kierownik budowy, a jeżeli nie został ustanowiony – inwestor – w zakresie czynności geodezyjnych wykonywanych w trakcie budowy obiektu budowlanego, w szczególności dotyczących wytyczenia obiektu budowlanego w terenie, wykonywania pomiarów kontrolnych oraz pomiarów przemieszczeń i odkształceń obiektu budowlanego</w:t>
      </w:r>
    </w:p>
    <w:p w14:paraId="748A1A74" w14:textId="77777777" w:rsidR="0077078D" w:rsidRDefault="0077078D" w:rsidP="00DB2515">
      <w:pPr>
        <w:rPr>
          <w:b/>
          <w:bCs/>
          <w:sz w:val="28"/>
          <w:szCs w:val="28"/>
        </w:rPr>
      </w:pPr>
    </w:p>
    <w:p w14:paraId="30136069" w14:textId="77777777" w:rsidR="00C15AE6" w:rsidRDefault="00C15AE6" w:rsidP="00C15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6B1912D8" w14:textId="51D24157" w:rsidR="0077078D" w:rsidRDefault="0077078D" w:rsidP="0077078D">
      <w:r w:rsidRPr="00057F78">
        <w:rPr>
          <w:b/>
          <w:bCs/>
        </w:rPr>
        <w:t xml:space="preserve">Art. </w:t>
      </w:r>
      <w:r>
        <w:rPr>
          <w:b/>
          <w:bCs/>
        </w:rPr>
        <w:t>23.1.</w:t>
      </w:r>
      <w:r w:rsidRPr="00057F78">
        <w:rPr>
          <w:b/>
          <w:bCs/>
        </w:rPr>
        <w:t xml:space="preserve"> </w:t>
      </w:r>
      <w:r>
        <w:t>Pomiar geodezyjny w toku budowy obejmuje:</w:t>
      </w:r>
    </w:p>
    <w:p w14:paraId="0A218458" w14:textId="007426FF" w:rsidR="0077078D" w:rsidRDefault="0077078D" w:rsidP="0077078D">
      <w:pPr>
        <w:pStyle w:val="Akapitzlist"/>
        <w:numPr>
          <w:ilvl w:val="0"/>
          <w:numId w:val="4"/>
        </w:numPr>
      </w:pPr>
      <w:r>
        <w:t>Geodezyjną obsługę budowy i montażu</w:t>
      </w:r>
    </w:p>
    <w:p w14:paraId="3BF4E60D" w14:textId="5D856A7E" w:rsidR="0077078D" w:rsidRDefault="0077078D" w:rsidP="0077078D">
      <w:pPr>
        <w:pStyle w:val="Akapitzlist"/>
        <w:numPr>
          <w:ilvl w:val="0"/>
          <w:numId w:val="4"/>
        </w:numPr>
      </w:pPr>
      <w:r>
        <w:t>Pomiar przemieszczeń i odkształceń budowlanych lub ich podłoża</w:t>
      </w:r>
    </w:p>
    <w:p w14:paraId="2A62F5C5" w14:textId="2EC9F2F1" w:rsidR="00134471" w:rsidRDefault="0077078D" w:rsidP="00134471">
      <w:pPr>
        <w:pStyle w:val="Akapitzlist"/>
        <w:numPr>
          <w:ilvl w:val="0"/>
          <w:numId w:val="4"/>
        </w:numPr>
      </w:pPr>
      <w:r>
        <w:t>Geodezyjną inwentaryzację powykonawczą obiektów lub ich elementów</w:t>
      </w:r>
    </w:p>
    <w:p w14:paraId="1479C7D8" w14:textId="77777777" w:rsidR="00134471" w:rsidRDefault="00134471" w:rsidP="00134471">
      <w:pPr>
        <w:pStyle w:val="Akapitzlist"/>
      </w:pPr>
    </w:p>
    <w:p w14:paraId="2E6F81B5" w14:textId="48A90997" w:rsidR="0077078D" w:rsidRDefault="00134471" w:rsidP="00134471">
      <w:pPr>
        <w:pStyle w:val="Akapitzlist"/>
        <w:ind w:left="786"/>
      </w:pPr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Czynności o których mowa w ust. 1 pkt 1 i 2, wykonuje się, jeżeli są one przewidziane w projekcie budowlanym lub na wniosek uczestnika procesu budowlanego, a powstałą dokumentację dołącza się do dokumentacji budowy.</w:t>
      </w:r>
    </w:p>
    <w:p w14:paraId="17E1D32E" w14:textId="4D6F3FB6" w:rsidR="00134471" w:rsidRDefault="00134471" w:rsidP="00134471">
      <w:pPr>
        <w:pStyle w:val="Akapitzlist"/>
        <w:ind w:left="786"/>
      </w:pPr>
    </w:p>
    <w:p w14:paraId="5C907ECB" w14:textId="1B5DE594" w:rsidR="00134471" w:rsidRDefault="00134471" w:rsidP="00134471">
      <w:pPr>
        <w:pStyle w:val="Akapitzlist"/>
        <w:ind w:left="786"/>
      </w:pPr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Wykonywanie czynności o których mowa w ust. 1 pkt 1 i 2, geodeta uprawniony potwierdza wpisem do dziennika budowy lub dziennika montażu.</w:t>
      </w:r>
    </w:p>
    <w:p w14:paraId="7C3D1FBA" w14:textId="4FF70EEA" w:rsidR="00134471" w:rsidRDefault="00134471" w:rsidP="00134471">
      <w:pPr>
        <w:pStyle w:val="Akapitzlist"/>
        <w:ind w:left="786"/>
      </w:pPr>
    </w:p>
    <w:p w14:paraId="3C672B0D" w14:textId="4E355BF7" w:rsidR="00134471" w:rsidRDefault="00134471" w:rsidP="00134471">
      <w:pPr>
        <w:pStyle w:val="Akapitzlist"/>
        <w:ind w:left="786"/>
      </w:pPr>
      <w:r>
        <w:rPr>
          <w:b/>
          <w:bCs/>
        </w:rPr>
        <w:t>4.</w:t>
      </w:r>
      <w:r w:rsidRPr="00057F78">
        <w:rPr>
          <w:b/>
          <w:bCs/>
        </w:rPr>
        <w:t xml:space="preserve"> </w:t>
      </w:r>
      <w:r>
        <w:t>W razie stwierdzenia rozbieżności między wynikami pomiarów, a ustaleniami projektu budowlanego fakt ten należy odnotować w dzienniku budowy lub dzienniku montażu oraz udokumentować szkicami.</w:t>
      </w:r>
    </w:p>
    <w:p w14:paraId="7015FC9A" w14:textId="7CBEC4C5" w:rsidR="00134471" w:rsidRDefault="00134471" w:rsidP="00134471">
      <w:pPr>
        <w:pStyle w:val="Akapitzlist"/>
        <w:ind w:left="786"/>
      </w:pPr>
    </w:p>
    <w:p w14:paraId="4CC85878" w14:textId="5E7BD976" w:rsidR="00134471" w:rsidRDefault="00134471" w:rsidP="00134471">
      <w:pPr>
        <w:pStyle w:val="Akapitzlist"/>
        <w:ind w:left="786"/>
      </w:pPr>
      <w:r>
        <w:rPr>
          <w:b/>
          <w:bCs/>
        </w:rPr>
        <w:t>5.</w:t>
      </w:r>
      <w:r w:rsidRPr="00057F78">
        <w:rPr>
          <w:b/>
          <w:bCs/>
        </w:rPr>
        <w:t xml:space="preserve"> </w:t>
      </w:r>
      <w:r>
        <w:t>Dokumentację geodezyjną sporządzaną na poszczególnych etapach budowy przekazuje się kierownikowi budowy, a jeżeli nie został ustanowiony – inwestorowi.</w:t>
      </w:r>
    </w:p>
    <w:p w14:paraId="26672D80" w14:textId="77777777" w:rsidR="00134471" w:rsidRDefault="00134471" w:rsidP="00E56260"/>
    <w:p w14:paraId="1DC9F567" w14:textId="77777777" w:rsidR="00E56260" w:rsidRDefault="00E56260" w:rsidP="00E56260">
      <w:pPr>
        <w:rPr>
          <w:b/>
          <w:bCs/>
          <w:sz w:val="28"/>
          <w:szCs w:val="28"/>
        </w:rPr>
      </w:pPr>
    </w:p>
    <w:p w14:paraId="6A223725" w14:textId="77777777" w:rsidR="00E56260" w:rsidRDefault="00E56260" w:rsidP="00E56260">
      <w:pPr>
        <w:rPr>
          <w:b/>
          <w:bCs/>
          <w:sz w:val="28"/>
          <w:szCs w:val="28"/>
        </w:rPr>
      </w:pPr>
    </w:p>
    <w:p w14:paraId="50726B55" w14:textId="77777777" w:rsidR="00E56260" w:rsidRDefault="00E56260" w:rsidP="00E56260">
      <w:pPr>
        <w:rPr>
          <w:b/>
          <w:bCs/>
          <w:sz w:val="28"/>
          <w:szCs w:val="28"/>
        </w:rPr>
      </w:pPr>
    </w:p>
    <w:p w14:paraId="0EF36897" w14:textId="3DAA7C61" w:rsidR="00E56260" w:rsidRDefault="00E56260" w:rsidP="00E56260">
      <w:pPr>
        <w:rPr>
          <w:b/>
          <w:bCs/>
          <w:sz w:val="28"/>
          <w:szCs w:val="28"/>
        </w:rPr>
      </w:pPr>
      <w:r w:rsidRPr="00DB2515">
        <w:rPr>
          <w:b/>
          <w:bCs/>
          <w:sz w:val="28"/>
          <w:szCs w:val="28"/>
        </w:rPr>
        <w:lastRenderedPageBreak/>
        <w:t xml:space="preserve">Ustawa </w:t>
      </w:r>
      <w:r>
        <w:rPr>
          <w:b/>
          <w:bCs/>
          <w:sz w:val="28"/>
          <w:szCs w:val="28"/>
        </w:rPr>
        <w:t>Prawo Budowlane</w:t>
      </w:r>
    </w:p>
    <w:p w14:paraId="2B003163" w14:textId="1F5A217B" w:rsidR="00E56260" w:rsidRDefault="00E56260" w:rsidP="00E56260">
      <w:r w:rsidRPr="00057F78">
        <w:rPr>
          <w:b/>
          <w:bCs/>
        </w:rPr>
        <w:t xml:space="preserve">Art. </w:t>
      </w:r>
      <w:r>
        <w:rPr>
          <w:b/>
          <w:bCs/>
        </w:rPr>
        <w:t>62.1.</w:t>
      </w:r>
      <w:r w:rsidRPr="00057F78">
        <w:rPr>
          <w:b/>
          <w:bCs/>
        </w:rPr>
        <w:t xml:space="preserve"> </w:t>
      </w:r>
      <w:r>
        <w:t>Obiekty budowlane powinny być w czasie ich użytkowania poddawane przez właściciela lub zarządcę kontroli:</w:t>
      </w:r>
    </w:p>
    <w:p w14:paraId="5FC33350" w14:textId="152722EF" w:rsidR="00E56260" w:rsidRDefault="00E56260" w:rsidP="00E56260">
      <w:r>
        <w:t xml:space="preserve">[…] 4)  bezpiecznego użytkowania obiektu każdorazowo w przypadku wystąpienia okoliczności, o których mowa w art. 61 pkt. 2 </w:t>
      </w:r>
      <w:r w:rsidRPr="006145F4">
        <w:rPr>
          <w:i/>
          <w:iCs/>
        </w:rPr>
        <w:t xml:space="preserve">[zapewnić, dochowując należytej staranności, bezpieczne użytkowanie obiektu w razie wystąpienia czynników zewnętrznych oddziaływujących na obiekt związanych z działaniem człowieka lub sił natury, takich jak: wyładowania atmosferyczne, wstrząsy sejsmiczne, silne wiatry, </w:t>
      </w:r>
      <w:r w:rsidR="006145F4" w:rsidRPr="006145F4">
        <w:rPr>
          <w:i/>
          <w:iCs/>
        </w:rPr>
        <w:t>intensywne</w:t>
      </w:r>
      <w:r w:rsidRPr="006145F4">
        <w:rPr>
          <w:i/>
          <w:iCs/>
        </w:rPr>
        <w:t xml:space="preserve"> opady atmosferyczne,</w:t>
      </w:r>
      <w:r w:rsidR="006145F4" w:rsidRPr="006145F4">
        <w:rPr>
          <w:i/>
          <w:iCs/>
        </w:rPr>
        <w:t xml:space="preserve"> </w:t>
      </w:r>
      <w:r w:rsidRPr="006145F4">
        <w:rPr>
          <w:i/>
          <w:iCs/>
        </w:rPr>
        <w:t>osuwiska ziemi</w:t>
      </w:r>
      <w:r w:rsidR="006145F4" w:rsidRPr="006145F4">
        <w:rPr>
          <w:i/>
          <w:iCs/>
        </w:rPr>
        <w:t>, zjawiska lodowe na rzekach i morzu oraz jeziorach i zbiornikach wodnych, pożary lub powodzie, w wyniku których następuje uszkodzenie obiektu budowlanego lub bezpośrednie zagrożenie takim uszkodzeniem, mogące spowodować zagrożenie życia lub zdrowia ludzi, bezpieczeństwa mienia lub środowiska]</w:t>
      </w:r>
    </w:p>
    <w:p w14:paraId="1973DCA7" w14:textId="37C5CFA2" w:rsidR="006145F4" w:rsidRDefault="006145F4" w:rsidP="00E56260">
      <w:r>
        <w:t>[…]</w:t>
      </w:r>
    </w:p>
    <w:p w14:paraId="1CAB4472" w14:textId="142659F4" w:rsidR="006145F4" w:rsidRDefault="006145F4" w:rsidP="006145F4">
      <w:pPr>
        <w:ind w:firstLine="709"/>
      </w:pPr>
      <w:r>
        <w:rPr>
          <w:b/>
          <w:bCs/>
        </w:rPr>
        <w:t>4.</w:t>
      </w:r>
      <w:r w:rsidRPr="00057F78">
        <w:rPr>
          <w:b/>
          <w:bCs/>
        </w:rPr>
        <w:t xml:space="preserve"> </w:t>
      </w:r>
      <w:r>
        <w:t>Kontrole, o których mowa w ust. 1 […] przeprowadzają osoby posiadające uprawnienia budowlane w odpowiedniej specjalności.</w:t>
      </w:r>
    </w:p>
    <w:p w14:paraId="61625136" w14:textId="13D2649A" w:rsidR="006145F4" w:rsidRDefault="006145F4" w:rsidP="00641859"/>
    <w:p w14:paraId="3FEC0534" w14:textId="46F5760D" w:rsidR="00134471" w:rsidRPr="00641859" w:rsidRDefault="00641859" w:rsidP="00641859">
      <w:pPr>
        <w:rPr>
          <w:b/>
          <w:bCs/>
          <w:color w:val="FF0000"/>
          <w:sz w:val="28"/>
          <w:szCs w:val="28"/>
        </w:rPr>
      </w:pPr>
      <w:r w:rsidRPr="00641859">
        <w:rPr>
          <w:b/>
          <w:bCs/>
          <w:color w:val="FF0000"/>
          <w:sz w:val="28"/>
          <w:szCs w:val="28"/>
        </w:rPr>
        <w:t>3. Obiekt mostowy, jakie umieszczamy znaki pomiarowe i jak je rozmieszczamy.</w:t>
      </w:r>
    </w:p>
    <w:p w14:paraId="013C458F" w14:textId="33C9964C" w:rsidR="00641859" w:rsidRDefault="00641859" w:rsidP="00641859">
      <w:r>
        <w:t>Ad. 3</w:t>
      </w:r>
    </w:p>
    <w:p w14:paraId="00453307" w14:textId="3C189578" w:rsidR="00641859" w:rsidRDefault="00B63ECE" w:rsidP="006418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 warunków technicznych, jakim powinny odpowiadać drogowe obiekty inżynierskie i ich usytuowanie</w:t>
      </w:r>
    </w:p>
    <w:p w14:paraId="59F352BA" w14:textId="0F4441D7" w:rsidR="0091127A" w:rsidRDefault="0091127A" w:rsidP="0091127A">
      <w:r w:rsidRPr="00057F78">
        <w:rPr>
          <w:b/>
          <w:bCs/>
        </w:rPr>
        <w:t>Art.</w:t>
      </w:r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Ilekroć w rozporządzeniu jest mowa o:</w:t>
      </w:r>
    </w:p>
    <w:p w14:paraId="489EA128" w14:textId="2C97E589" w:rsidR="0091127A" w:rsidRDefault="0091127A" w:rsidP="0091127A">
      <w:pPr>
        <w:pStyle w:val="Akapitzlist"/>
        <w:numPr>
          <w:ilvl w:val="0"/>
          <w:numId w:val="25"/>
        </w:numPr>
      </w:pPr>
      <w:r>
        <w:t xml:space="preserve">Obiekcie mostowym </w:t>
      </w:r>
      <w:r w:rsidR="00E07BA2">
        <w:t>–</w:t>
      </w:r>
      <w:r>
        <w:t xml:space="preserve"> </w:t>
      </w:r>
      <w:r w:rsidR="00E07BA2">
        <w:t>rozumie się przez to budowlę przeznaczoną do prowadzenia drogi, samodzielnego ciągu pieszego lub pieszo-rowerowego, szlaku wędrówek zwierząt dziko żyjących lub innego rodzaju komunikacji gospodarczej nad przeszkodą terenową, a w szczególności: most, wiadukt, estakadę, kładkę,</w:t>
      </w:r>
    </w:p>
    <w:p w14:paraId="2EDF0962" w14:textId="29E92F6B" w:rsidR="00641859" w:rsidRDefault="00641859" w:rsidP="00B63ECE">
      <w:r w:rsidRPr="00057F78">
        <w:rPr>
          <w:b/>
          <w:bCs/>
        </w:rPr>
        <w:t>Art.</w:t>
      </w:r>
      <w:r w:rsidR="00B63ECE">
        <w:rPr>
          <w:b/>
          <w:bCs/>
        </w:rPr>
        <w:t>298</w:t>
      </w:r>
      <w:r>
        <w:rPr>
          <w:b/>
          <w:bCs/>
        </w:rPr>
        <w:t>.</w:t>
      </w:r>
      <w:r w:rsidRPr="00057F78">
        <w:rPr>
          <w:b/>
          <w:bCs/>
        </w:rPr>
        <w:t xml:space="preserve"> </w:t>
      </w:r>
      <w:r w:rsidR="00B63ECE">
        <w:t>Znaki pomiarowe</w:t>
      </w:r>
    </w:p>
    <w:p w14:paraId="280DDDBF" w14:textId="2519378A" w:rsidR="00B63ECE" w:rsidRDefault="00B63ECE" w:rsidP="00B63ECE">
      <w:pPr>
        <w:pStyle w:val="Akapitzlist"/>
        <w:numPr>
          <w:ilvl w:val="0"/>
          <w:numId w:val="6"/>
        </w:numPr>
      </w:pPr>
      <w:r>
        <w:t xml:space="preserve">Dla oceny prawidłowej pracy obiektu inżynierskiego </w:t>
      </w:r>
      <w:r w:rsidR="00F46AA3">
        <w:t>powinny</w:t>
      </w:r>
      <w:r>
        <w:t xml:space="preserve"> być </w:t>
      </w:r>
      <w:r w:rsidR="00F46AA3">
        <w:t>przewidziane w szczególności:</w:t>
      </w:r>
    </w:p>
    <w:p w14:paraId="4863E70C" w14:textId="7E8437CD" w:rsidR="00F46AA3" w:rsidRDefault="00F46AA3" w:rsidP="00F46AA3">
      <w:pPr>
        <w:pStyle w:val="Akapitzlist"/>
        <w:numPr>
          <w:ilvl w:val="0"/>
          <w:numId w:val="7"/>
        </w:numPr>
      </w:pPr>
      <w:r>
        <w:t>Znaki wysokościowe (repery) na obiektach</w:t>
      </w:r>
    </w:p>
    <w:p w14:paraId="315DBC98" w14:textId="2FB133D7" w:rsidR="00F46AA3" w:rsidRDefault="00F46AA3" w:rsidP="00F46AA3">
      <w:pPr>
        <w:pStyle w:val="Akapitzlist"/>
        <w:numPr>
          <w:ilvl w:val="0"/>
          <w:numId w:val="7"/>
        </w:numPr>
      </w:pPr>
      <w:r>
        <w:t>Wodowskazy przy mostach</w:t>
      </w:r>
    </w:p>
    <w:p w14:paraId="32E5700D" w14:textId="718A6288" w:rsidR="00F46AA3" w:rsidRDefault="00F46AA3" w:rsidP="00F46AA3">
      <w:pPr>
        <w:pStyle w:val="Akapitzlist"/>
        <w:numPr>
          <w:ilvl w:val="0"/>
          <w:numId w:val="6"/>
        </w:numPr>
      </w:pPr>
      <w:r>
        <w:t>Znaki wysokościowe, o których mowa w ust. 1, powinny być umieszczone:</w:t>
      </w:r>
    </w:p>
    <w:p w14:paraId="64F2F10B" w14:textId="32009327" w:rsidR="00F46AA3" w:rsidRDefault="00F46AA3" w:rsidP="00F46AA3">
      <w:pPr>
        <w:pStyle w:val="Akapitzlist"/>
        <w:numPr>
          <w:ilvl w:val="0"/>
          <w:numId w:val="8"/>
        </w:numPr>
      </w:pPr>
      <w:r>
        <w:t>Na głowicach tuneli – nie mniej niż 3 sztuki,</w:t>
      </w:r>
    </w:p>
    <w:p w14:paraId="62533A17" w14:textId="4DE25DAD" w:rsidR="00F46AA3" w:rsidRDefault="00F46AA3" w:rsidP="00F46AA3">
      <w:pPr>
        <w:pStyle w:val="Akapitzlist"/>
        <w:numPr>
          <w:ilvl w:val="0"/>
          <w:numId w:val="8"/>
        </w:numPr>
      </w:pPr>
      <w:r>
        <w:t>Na każdej z podpór obiektu mostowego – nie mniej niż 4 sztuki,</w:t>
      </w:r>
    </w:p>
    <w:p w14:paraId="00308A39" w14:textId="53ABFF95" w:rsidR="00F46AA3" w:rsidRDefault="00F46AA3" w:rsidP="00F46AA3">
      <w:pPr>
        <w:pStyle w:val="Akapitzlist"/>
        <w:numPr>
          <w:ilvl w:val="0"/>
          <w:numId w:val="8"/>
        </w:numPr>
      </w:pPr>
      <w:r>
        <w:t>Po obu stronach przęseł:</w:t>
      </w:r>
    </w:p>
    <w:p w14:paraId="0878CDD3" w14:textId="4C109C2C" w:rsidR="00F46AA3" w:rsidRDefault="00F46AA3" w:rsidP="00F46AA3">
      <w:pPr>
        <w:pStyle w:val="Akapitzlist"/>
        <w:numPr>
          <w:ilvl w:val="0"/>
          <w:numId w:val="9"/>
        </w:numPr>
      </w:pPr>
      <w:r>
        <w:t>Nad podporami</w:t>
      </w:r>
    </w:p>
    <w:p w14:paraId="34441F53" w14:textId="130A466E" w:rsidR="00F46AA3" w:rsidRDefault="00F46AA3" w:rsidP="00F46AA3">
      <w:pPr>
        <w:pStyle w:val="Akapitzlist"/>
        <w:numPr>
          <w:ilvl w:val="0"/>
          <w:numId w:val="9"/>
        </w:numPr>
      </w:pPr>
      <w:r>
        <w:t>W  środku rozpiętości przęseł dłuższych niż 21 m – w pobliżu skrajnych dźwigarów lub punktów znajdujących się nad dolnymi krawędziami ustrojów płytowych.</w:t>
      </w:r>
    </w:p>
    <w:p w14:paraId="0C3C9280" w14:textId="51904EA0" w:rsidR="00F46AA3" w:rsidRDefault="00F46AA3" w:rsidP="00F46AA3">
      <w:pPr>
        <w:pStyle w:val="Akapitzlist"/>
        <w:ind w:left="284"/>
      </w:pPr>
      <w:r>
        <w:t>[…]</w:t>
      </w:r>
    </w:p>
    <w:p w14:paraId="28253B20" w14:textId="685BC516" w:rsidR="00F46AA3" w:rsidRDefault="00F46AA3" w:rsidP="00F46AA3">
      <w:pPr>
        <w:pStyle w:val="Akapitzlist"/>
        <w:numPr>
          <w:ilvl w:val="0"/>
          <w:numId w:val="10"/>
        </w:numPr>
      </w:pPr>
      <w:r>
        <w:lastRenderedPageBreak/>
        <w:t>Przy obiektach o długości większej niż 100 m powinny być wykonane dwa znaki [stałe ust. 4] rozmieszczone w pobliżu końców obiektu.</w:t>
      </w:r>
    </w:p>
    <w:p w14:paraId="116AE43F" w14:textId="34F07998" w:rsidR="00DB2515" w:rsidRDefault="00F46AA3" w:rsidP="00DB2515">
      <w:pPr>
        <w:pStyle w:val="Akapitzlist"/>
        <w:numPr>
          <w:ilvl w:val="0"/>
          <w:numId w:val="10"/>
        </w:numPr>
      </w:pPr>
      <w:r>
        <w:t xml:space="preserve">Powinno się dążyć do tego, aby obiekty mostowe o długościach nie mniejszych niż 200 m i wymagające stałej obserwacji były wyposażone w stanowiska pomiarowe rozmieszczone poza nimi - w celu </w:t>
      </w:r>
      <w:r w:rsidR="001F39E1">
        <w:t>umożliwienia</w:t>
      </w:r>
      <w:r>
        <w:t xml:space="preserve"> cyklicznych pomiarów niwelacyjnych (osiadanie, przechył podpór</w:t>
      </w:r>
      <w:r w:rsidR="001F39E1">
        <w:t>, ugięcia przęseł.</w:t>
      </w:r>
    </w:p>
    <w:p w14:paraId="08759876" w14:textId="11FEB241" w:rsidR="00C12676" w:rsidRPr="007B5ADD" w:rsidRDefault="007B5ADD" w:rsidP="00C12676">
      <w:pPr>
        <w:rPr>
          <w:color w:val="00B050"/>
          <w:sz w:val="24"/>
          <w:szCs w:val="24"/>
        </w:rPr>
      </w:pPr>
      <w:r w:rsidRPr="007B5ADD">
        <w:rPr>
          <w:color w:val="00B050"/>
          <w:sz w:val="24"/>
          <w:szCs w:val="24"/>
        </w:rPr>
        <w:t>22.07.2021</w:t>
      </w:r>
    </w:p>
    <w:p w14:paraId="7E6E8563" w14:textId="2F65927D" w:rsidR="00C12676" w:rsidRPr="00C12676" w:rsidRDefault="00C12676" w:rsidP="00C1267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4. Kto odpowiada za zapewnienie tyczenia, na podstawie jakich dokumentów tyczymy, co zawiera szkic tyczenia. </w:t>
      </w:r>
    </w:p>
    <w:p w14:paraId="71001136" w14:textId="44574D08" w:rsidR="00C12676" w:rsidRDefault="00C12676" w:rsidP="00C12676">
      <w:r>
        <w:t>Ad. 4</w:t>
      </w:r>
    </w:p>
    <w:p w14:paraId="204DFE82" w14:textId="1BAEE54E" w:rsidR="003330C4" w:rsidRDefault="003330C4" w:rsidP="003330C4">
      <w:pPr>
        <w:rPr>
          <w:b/>
          <w:bCs/>
          <w:sz w:val="28"/>
          <w:szCs w:val="28"/>
        </w:rPr>
      </w:pPr>
      <w:bookmarkStart w:id="0" w:name="_Hlk84166554"/>
      <w:r w:rsidRPr="00DB2515">
        <w:rPr>
          <w:b/>
          <w:bCs/>
          <w:sz w:val="28"/>
          <w:szCs w:val="28"/>
        </w:rPr>
        <w:t xml:space="preserve">Ustawa </w:t>
      </w:r>
      <w:r>
        <w:rPr>
          <w:b/>
          <w:bCs/>
          <w:sz w:val="28"/>
          <w:szCs w:val="28"/>
        </w:rPr>
        <w:t>Prawo Budowlane</w:t>
      </w:r>
    </w:p>
    <w:p w14:paraId="4CC495A7" w14:textId="43E2CC69" w:rsidR="003330C4" w:rsidRDefault="003330C4" w:rsidP="003330C4">
      <w:r w:rsidRPr="00057F78">
        <w:rPr>
          <w:b/>
          <w:bCs/>
        </w:rPr>
        <w:t xml:space="preserve">Art. </w:t>
      </w:r>
      <w:r>
        <w:rPr>
          <w:b/>
          <w:bCs/>
        </w:rPr>
        <w:t xml:space="preserve">22. </w:t>
      </w:r>
      <w:r w:rsidRPr="003330C4">
        <w:t>Do podstawowych obowiązków kierownika budowy należy:</w:t>
      </w:r>
    </w:p>
    <w:p w14:paraId="6EC8A026" w14:textId="2EB08FE6" w:rsidR="003330C4" w:rsidRDefault="003330C4" w:rsidP="003330C4">
      <w:r>
        <w:t>[…]</w:t>
      </w:r>
    </w:p>
    <w:p w14:paraId="468D2D9E" w14:textId="47EF8A51" w:rsidR="003330C4" w:rsidRPr="0077078D" w:rsidRDefault="003330C4" w:rsidP="003330C4">
      <w:pPr>
        <w:pStyle w:val="Akapitzlist"/>
        <w:numPr>
          <w:ilvl w:val="0"/>
          <w:numId w:val="7"/>
        </w:numPr>
      </w:pPr>
      <w:r>
        <w:t>Zapewnienie geodezyjnego wytyczenia obiektu […]</w:t>
      </w:r>
    </w:p>
    <w:p w14:paraId="59313801" w14:textId="77777777" w:rsidR="003330C4" w:rsidRDefault="003330C4" w:rsidP="003330C4">
      <w:r w:rsidRPr="00057F78">
        <w:rPr>
          <w:b/>
          <w:bCs/>
        </w:rPr>
        <w:t xml:space="preserve">Art. </w:t>
      </w:r>
      <w:r>
        <w:rPr>
          <w:b/>
          <w:bCs/>
        </w:rPr>
        <w:t>27a.</w:t>
      </w:r>
      <w:r w:rsidRPr="00057F78">
        <w:rPr>
          <w:b/>
          <w:bCs/>
        </w:rPr>
        <w:t xml:space="preserve"> </w:t>
      </w:r>
      <w:r>
        <w:t>W trakcie projektowania i budowy obiektu budowlanego wykonanie czynności geodezyjnych na potrzeby budownictwa […] przez osobę posiadającą odpowiednie uprawnienia zawodowe w dziedzinie geodezji i kartografii zapewnia:</w:t>
      </w:r>
    </w:p>
    <w:p w14:paraId="503E54D4" w14:textId="77777777" w:rsidR="003330C4" w:rsidRDefault="003330C4" w:rsidP="003330C4">
      <w:pPr>
        <w:pStyle w:val="Akapitzlist"/>
        <w:numPr>
          <w:ilvl w:val="0"/>
          <w:numId w:val="12"/>
        </w:numPr>
      </w:pPr>
      <w:r>
        <w:t>Inwestor – w zakresie opracowania mapy do celów projektowych na potrzeby wykonania projektu budowlanego;</w:t>
      </w:r>
    </w:p>
    <w:p w14:paraId="02493A63" w14:textId="77777777" w:rsidR="003330C4" w:rsidRPr="0077078D" w:rsidRDefault="003330C4" w:rsidP="003330C4">
      <w:pPr>
        <w:pStyle w:val="Akapitzlist"/>
        <w:numPr>
          <w:ilvl w:val="0"/>
          <w:numId w:val="12"/>
        </w:numPr>
      </w:pPr>
      <w:r>
        <w:t>Kierownik budowy, a jeżeli nie został ustanowiony – inwestor – w zakresie czynności geodezyjnych wykonywanych w trakcie budowy obiektu budowlanego, w szczególności dotyczących wytyczenia obiektu budowlanego w terenie, wykonywania pomiarów kontrolnych oraz pomiarów przemieszczeń i odkształceń obiektu budowlanego</w:t>
      </w:r>
    </w:p>
    <w:bookmarkEnd w:id="0"/>
    <w:p w14:paraId="72665D08" w14:textId="77777777" w:rsidR="00C15AE6" w:rsidRDefault="00C15AE6" w:rsidP="00C15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4D1ACB24" w14:textId="76EDE007" w:rsidR="003330C4" w:rsidRDefault="003330C4" w:rsidP="003330C4">
      <w:r w:rsidRPr="00057F78">
        <w:rPr>
          <w:b/>
          <w:bCs/>
        </w:rPr>
        <w:t xml:space="preserve">Art. </w:t>
      </w:r>
      <w:r>
        <w:rPr>
          <w:b/>
          <w:bCs/>
        </w:rPr>
        <w:t>21.</w:t>
      </w:r>
      <w:r w:rsidRPr="00057F78">
        <w:rPr>
          <w:b/>
          <w:bCs/>
        </w:rPr>
        <w:t xml:space="preserve"> </w:t>
      </w:r>
      <w:r>
        <w:t>Tyczenie obiektów budowlanych […] wykonuje się w szczególności na podstawie wyników geodezyjnego opracowania:</w:t>
      </w:r>
    </w:p>
    <w:p w14:paraId="1EB85452" w14:textId="5B47F827" w:rsidR="003330C4" w:rsidRDefault="003330C4" w:rsidP="003330C4">
      <w:pPr>
        <w:pStyle w:val="Akapitzlist"/>
        <w:numPr>
          <w:ilvl w:val="0"/>
          <w:numId w:val="13"/>
        </w:numPr>
      </w:pPr>
      <w:r>
        <w:t xml:space="preserve">Projektu zagospodarowania działki lub terenu (PB </w:t>
      </w:r>
      <w:r w:rsidR="00743C97">
        <w:t>Art. 34.3.1)</w:t>
      </w:r>
    </w:p>
    <w:p w14:paraId="5E941708" w14:textId="4CE84A51" w:rsidR="003330C4" w:rsidRDefault="003330C4" w:rsidP="003330C4">
      <w:pPr>
        <w:pStyle w:val="Akapitzlist"/>
        <w:numPr>
          <w:ilvl w:val="0"/>
          <w:numId w:val="13"/>
        </w:numPr>
      </w:pPr>
      <w:r>
        <w:t xml:space="preserve">Planu sytuacyjnego </w:t>
      </w:r>
      <w:r w:rsidR="00743C97">
        <w:t>(PB Art. 29a.1)</w:t>
      </w:r>
    </w:p>
    <w:p w14:paraId="04EB9FF7" w14:textId="6810B0DE" w:rsidR="00743C97" w:rsidRDefault="00743C97" w:rsidP="00743C97">
      <w:r w:rsidRPr="00057F78">
        <w:rPr>
          <w:b/>
          <w:bCs/>
        </w:rPr>
        <w:t xml:space="preserve">Art. </w:t>
      </w:r>
      <w:r>
        <w:rPr>
          <w:b/>
          <w:bCs/>
        </w:rPr>
        <w:t>22</w:t>
      </w:r>
      <w:r w:rsidR="000F6DE8">
        <w:rPr>
          <w:b/>
          <w:bCs/>
        </w:rPr>
        <w:t>.1</w:t>
      </w:r>
      <w:r>
        <w:rPr>
          <w:b/>
          <w:bCs/>
        </w:rPr>
        <w:t>.</w:t>
      </w:r>
      <w:r w:rsidRPr="00057F78">
        <w:rPr>
          <w:b/>
          <w:bCs/>
        </w:rPr>
        <w:t xml:space="preserve"> </w:t>
      </w:r>
      <w:r>
        <w:t>Wyniki tyczenia utrwala się na szkicu tyczenia zawierającym w szczególności:</w:t>
      </w:r>
    </w:p>
    <w:p w14:paraId="5E64776F" w14:textId="2E4637A0" w:rsidR="00743C97" w:rsidRDefault="00743C97" w:rsidP="00743C97">
      <w:pPr>
        <w:pStyle w:val="Akapitzlist"/>
        <w:numPr>
          <w:ilvl w:val="0"/>
          <w:numId w:val="14"/>
        </w:numPr>
      </w:pPr>
      <w:r>
        <w:t>Dane dotyczące osnowy geodezyjnej, pomiarowej lub realizacyjnej;</w:t>
      </w:r>
    </w:p>
    <w:p w14:paraId="4F46B9B6" w14:textId="7A7848A2" w:rsidR="00743C97" w:rsidRDefault="00743C97" w:rsidP="00743C97">
      <w:pPr>
        <w:pStyle w:val="Akapitzlist"/>
        <w:numPr>
          <w:ilvl w:val="0"/>
          <w:numId w:val="14"/>
        </w:numPr>
      </w:pPr>
      <w:r>
        <w:t>Rysunek obiektów podlegających wytyczeniu;</w:t>
      </w:r>
    </w:p>
    <w:p w14:paraId="738772A6" w14:textId="50DAB094" w:rsidR="00743C97" w:rsidRDefault="000F6DE8" w:rsidP="00743C97">
      <w:pPr>
        <w:pStyle w:val="Akapitzlist"/>
        <w:numPr>
          <w:ilvl w:val="0"/>
          <w:numId w:val="14"/>
        </w:numPr>
      </w:pPr>
      <w:r>
        <w:t>Dane niezbędne do wytyczenia;</w:t>
      </w:r>
    </w:p>
    <w:p w14:paraId="70B508FC" w14:textId="532679D8" w:rsidR="000F6DE8" w:rsidRDefault="000F6DE8" w:rsidP="00743C97">
      <w:pPr>
        <w:pStyle w:val="Akapitzlist"/>
        <w:numPr>
          <w:ilvl w:val="0"/>
          <w:numId w:val="14"/>
        </w:numPr>
      </w:pPr>
      <w:r>
        <w:t>Wyniki pomiaru kontrolnego wytyczonych elementów obiektów;</w:t>
      </w:r>
    </w:p>
    <w:p w14:paraId="061D39AD" w14:textId="58C8F4DC" w:rsidR="000F6DE8" w:rsidRDefault="000F6DE8" w:rsidP="00743C97">
      <w:pPr>
        <w:pStyle w:val="Akapitzlist"/>
        <w:numPr>
          <w:ilvl w:val="0"/>
          <w:numId w:val="14"/>
        </w:numPr>
      </w:pPr>
      <w:r>
        <w:t>Podpis geodety uprawnionego wykonującego tyczenie oraz podpis kierownika budowy.</w:t>
      </w:r>
    </w:p>
    <w:p w14:paraId="1C2BD704" w14:textId="3E74D763" w:rsidR="003330C4" w:rsidRDefault="000F6DE8" w:rsidP="003330C4"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Treść projektowaną przedstawia się na szkicu tyczenia w kolorze czerwonym.</w:t>
      </w:r>
    </w:p>
    <w:p w14:paraId="004A72F5" w14:textId="77777777" w:rsidR="007B5ADD" w:rsidRDefault="000F6DE8" w:rsidP="00C12676"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Dane określające wyniki pomiaru kontrolnego wpisuje się na szkicu tyczenia kolorem czarnym w nawiasie.</w:t>
      </w:r>
    </w:p>
    <w:p w14:paraId="64A435F5" w14:textId="78160854" w:rsidR="00C12676" w:rsidRPr="007B5ADD" w:rsidRDefault="00C12676" w:rsidP="00C12676">
      <w:r>
        <w:rPr>
          <w:b/>
          <w:bCs/>
          <w:color w:val="FF0000"/>
          <w:sz w:val="28"/>
          <w:szCs w:val="28"/>
        </w:rPr>
        <w:lastRenderedPageBreak/>
        <w:t>5.Co to jest kolej wąskotorowa, kiedy nie wydaje się decyzji o ustaleniu lokalizacji linii kolejowej. Usytuowanie budynków i budowli w sąsiedztwie linii kolejowych.</w:t>
      </w:r>
    </w:p>
    <w:p w14:paraId="0AB6D525" w14:textId="66113EE0" w:rsidR="00C12676" w:rsidRDefault="00C12676" w:rsidP="00C12676">
      <w:r>
        <w:t>Ad. 5</w:t>
      </w:r>
    </w:p>
    <w:p w14:paraId="5CEC0DF8" w14:textId="77777777" w:rsidR="003A2AE8" w:rsidRPr="00057F78" w:rsidRDefault="003A2AE8" w:rsidP="003A2AE8">
      <w:pPr>
        <w:rPr>
          <w:b/>
          <w:bCs/>
          <w:sz w:val="28"/>
          <w:szCs w:val="28"/>
        </w:rPr>
      </w:pPr>
      <w:r w:rsidRPr="00057F78">
        <w:rPr>
          <w:b/>
          <w:bCs/>
          <w:sz w:val="28"/>
          <w:szCs w:val="28"/>
        </w:rPr>
        <w:t>Ustawa o transporcie kolejowym</w:t>
      </w:r>
    </w:p>
    <w:p w14:paraId="66E0C2E3" w14:textId="63B4A2AE" w:rsidR="003A2AE8" w:rsidRDefault="003A2AE8" w:rsidP="003A2AE8">
      <w:r w:rsidRPr="00057F78">
        <w:rPr>
          <w:b/>
          <w:bCs/>
        </w:rPr>
        <w:t xml:space="preserve">Art. 4. </w:t>
      </w:r>
      <w:r>
        <w:rPr>
          <w:b/>
          <w:bCs/>
        </w:rPr>
        <w:t>1d</w:t>
      </w:r>
      <w:r w:rsidRPr="00057F78">
        <w:rPr>
          <w:b/>
          <w:bCs/>
        </w:rPr>
        <w:t>)</w:t>
      </w:r>
      <w:r>
        <w:rPr>
          <w:b/>
          <w:bCs/>
        </w:rPr>
        <w:t xml:space="preserve"> </w:t>
      </w:r>
      <w:r w:rsidRPr="003A2AE8">
        <w:rPr>
          <w:i/>
          <w:iCs/>
        </w:rPr>
        <w:t>kolej wąskotorowa</w:t>
      </w:r>
      <w:r>
        <w:rPr>
          <w:b/>
          <w:bCs/>
        </w:rPr>
        <w:t xml:space="preserve"> – </w:t>
      </w:r>
      <w:r w:rsidRPr="003A2AE8">
        <w:t>kolej, której tory</w:t>
      </w:r>
      <w:r>
        <w:t xml:space="preserve"> mają szerokość mniejszą niż 1435 mm</w:t>
      </w:r>
    </w:p>
    <w:p w14:paraId="7F609994" w14:textId="77777777" w:rsidR="003A2AE8" w:rsidRDefault="003A2AE8" w:rsidP="003A2AE8">
      <w:r w:rsidRPr="00057F78">
        <w:rPr>
          <w:b/>
          <w:bCs/>
        </w:rPr>
        <w:t xml:space="preserve">Art. </w:t>
      </w:r>
      <w:r>
        <w:rPr>
          <w:b/>
          <w:bCs/>
        </w:rPr>
        <w:t>9p</w:t>
      </w:r>
      <w:r w:rsidRPr="00057F78">
        <w:rPr>
          <w:b/>
          <w:bCs/>
        </w:rPr>
        <w:t>.</w:t>
      </w:r>
      <w:r>
        <w:rPr>
          <w:b/>
          <w:bCs/>
        </w:rPr>
        <w:t xml:space="preserve"> </w:t>
      </w:r>
      <w:r>
        <w:t>Decyzji o ustaleniu lokalizacji linii kolejowej nie wydaje się w przypadku robót budowlanych:</w:t>
      </w:r>
    </w:p>
    <w:p w14:paraId="37F0CA50" w14:textId="77777777" w:rsidR="003A2AE8" w:rsidRDefault="003A2AE8" w:rsidP="003A2AE8">
      <w:pPr>
        <w:pStyle w:val="Akapitzlist"/>
        <w:numPr>
          <w:ilvl w:val="0"/>
          <w:numId w:val="11"/>
        </w:numPr>
      </w:pPr>
      <w:r>
        <w:t>Polegających na remoncie, przebudowie lub rozbudowie linii kolejowej, jeżeli nie powodują zmiany sposobu zagospodarowania terenu i użytkowania obiektu budowlanego oraz nie zmieniają jego formy architektonicznej, a także nie są zaliczone do przedsięwzięć wymagających przeprowadzenia postępowania w sprawie oceny oddziaływania na środowisko, w rozumieniu przepisów ustawy […] Prawo ochrony środowiska</w:t>
      </w:r>
    </w:p>
    <w:p w14:paraId="2B8E292B" w14:textId="77777777" w:rsidR="003A2AE8" w:rsidRPr="003A2AE8" w:rsidRDefault="003A2AE8" w:rsidP="003A2AE8">
      <w:pPr>
        <w:pStyle w:val="Akapitzlist"/>
        <w:numPr>
          <w:ilvl w:val="0"/>
          <w:numId w:val="11"/>
        </w:numPr>
      </w:pPr>
      <w:r>
        <w:t>Niewymagających pozwolenia na budowę</w:t>
      </w:r>
    </w:p>
    <w:p w14:paraId="4FB0D944" w14:textId="147FD849" w:rsidR="003330C4" w:rsidRPr="00AF753D" w:rsidRDefault="003330C4" w:rsidP="00AF753D">
      <w:pPr>
        <w:rPr>
          <w:b/>
          <w:bCs/>
        </w:rPr>
      </w:pPr>
      <w:r w:rsidRPr="00057F78">
        <w:rPr>
          <w:b/>
          <w:bCs/>
        </w:rPr>
        <w:t>Art. 53.</w:t>
      </w:r>
      <w:r w:rsidRPr="00AF753D">
        <w:rPr>
          <w:b/>
          <w:bCs/>
        </w:rPr>
        <w:t>1</w:t>
      </w:r>
      <w:r>
        <w:t>. Usytuowanie budowli, budynków, drzew i krzewów oraz wykonywanie robót ziemnych w sąsiedztwie linii kolejowych, bocznic kolejowych i przejazdów kolejowych może mieć miejsce w odległości niezakłócającej ich eksploatacji, działania urządzeń związanych z prowadzeniem ruchu kolejowego, a także niepowodującej zagrożenia bezpieczeństwa ruchu kolejowego.</w:t>
      </w:r>
    </w:p>
    <w:p w14:paraId="4E8BF053" w14:textId="42E06D10" w:rsidR="003330C4" w:rsidRDefault="00AF753D" w:rsidP="00AF753D">
      <w:r>
        <w:rPr>
          <w:b/>
          <w:bCs/>
        </w:rPr>
        <w:t xml:space="preserve">2. </w:t>
      </w:r>
      <w:r w:rsidR="003330C4">
        <w:t>Budowle i budynki mogą być usytuowane w odległości nie mniejszej niż 10 m od granicy obszaru kolejowego, z tym że odległość ta od osi skrajnego toru nie może być mniejsza niż 20 m, z zastrzeżeniem ust. 4.</w:t>
      </w:r>
    </w:p>
    <w:p w14:paraId="698F8C32" w14:textId="13521C25" w:rsidR="003330C4" w:rsidRDefault="00AF753D" w:rsidP="00AF753D">
      <w:r>
        <w:rPr>
          <w:b/>
          <w:bCs/>
        </w:rPr>
        <w:t xml:space="preserve">3. </w:t>
      </w:r>
      <w:r w:rsidR="003330C4">
        <w:t>Odległości, o których mowa w ust. 2, dla budynków mieszkalnych, szpitali, domów opieki społecznej, obiektów rekreacyjno-sportowych, budynków związanych z wielogodzinnym pobytem dzieci i młodzieży powinny być zwiększone, w zależności od przeznaczenia budynku, w celu zachowania norm dopuszczalnego hałasu w środowisku, określonych w odrębnych przepisach.</w:t>
      </w:r>
    </w:p>
    <w:p w14:paraId="43025785" w14:textId="1628AACF" w:rsidR="003330C4" w:rsidRDefault="00AF753D" w:rsidP="00AF753D">
      <w:r>
        <w:rPr>
          <w:b/>
          <w:bCs/>
        </w:rPr>
        <w:t xml:space="preserve">4. </w:t>
      </w:r>
      <w:r w:rsidR="003330C4">
        <w:t>Przepisu ust. 2 niestosuje się do budynków i budowli przeznaczonych do prowadzenia ruchu kolejowego i utrzymania linii kolejowej oraz do obsługi przewozu osób i rzeczy, w tym do dróg pieszych i rowerowych, oraz do budynków lub budowli istniejących, stanowiących zabytki […].</w:t>
      </w:r>
    </w:p>
    <w:p w14:paraId="4BE45EBC" w14:textId="77777777" w:rsidR="003330C4" w:rsidRDefault="003330C4" w:rsidP="003330C4">
      <w:r w:rsidRPr="00DB2515">
        <w:rPr>
          <w:b/>
          <w:bCs/>
        </w:rPr>
        <w:t>Art. 57.1</w:t>
      </w:r>
      <w:r>
        <w:t xml:space="preserve"> W przypadkach szczególnie uzasadnionych dopuszcza się odstępstwo od warunków usytuowania budynków i budowli określonych w art. 53 […]. Odstępstwo nie może powodować zagrożenia życia ludzi lub bezpieczeństwa mienia oraz bezpieczeństwa i prawidłowego ruchu kolejowego, a także nie może zakłócać działania urządzeń służących do prowadzenia tego ruchu.</w:t>
      </w:r>
    </w:p>
    <w:p w14:paraId="13132ED6" w14:textId="77777777" w:rsidR="003330C4" w:rsidRDefault="003330C4" w:rsidP="003330C4">
      <w:r>
        <w:t>2. Właściwy organ administracji architektoniczno-budowlanej, w rozumieniu przepisów Prawa budowlanego, udziela bądź odmawia zgody na odstępstwo po uzyskaniu opinii właściwego zarządcy.</w:t>
      </w:r>
    </w:p>
    <w:p w14:paraId="2B29EBBC" w14:textId="77777777" w:rsidR="00C12676" w:rsidRDefault="00C12676" w:rsidP="00C12676">
      <w:pPr>
        <w:rPr>
          <w:b/>
          <w:bCs/>
          <w:sz w:val="28"/>
          <w:szCs w:val="28"/>
        </w:rPr>
      </w:pPr>
    </w:p>
    <w:p w14:paraId="13BE1535" w14:textId="77777777" w:rsidR="009316BB" w:rsidRDefault="009316BB" w:rsidP="00C12676">
      <w:pPr>
        <w:rPr>
          <w:b/>
          <w:bCs/>
          <w:color w:val="FF0000"/>
          <w:sz w:val="28"/>
          <w:szCs w:val="28"/>
        </w:rPr>
      </w:pPr>
    </w:p>
    <w:p w14:paraId="614208EA" w14:textId="2171545C" w:rsidR="00C12676" w:rsidRPr="00641859" w:rsidRDefault="00C12676" w:rsidP="00C1267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6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>Inwestor złożył wniosek o wydanie warunków zabudowy. Kto i w jakiej</w:t>
      </w:r>
      <w:r w:rsidR="003A2AE8">
        <w:rPr>
          <w:b/>
          <w:bCs/>
          <w:color w:val="FF0000"/>
          <w:sz w:val="28"/>
          <w:szCs w:val="28"/>
        </w:rPr>
        <w:t xml:space="preserve"> formie wydaje warunki zabudowy? Jakie czynności poprzedzają wydanie warunków zabudowy?</w:t>
      </w:r>
    </w:p>
    <w:p w14:paraId="3D5CEDD2" w14:textId="45C71217" w:rsidR="00C12676" w:rsidRDefault="00C12676" w:rsidP="00C12676">
      <w:r>
        <w:t xml:space="preserve">Ad. </w:t>
      </w:r>
      <w:r w:rsidR="003A2AE8">
        <w:t>6</w:t>
      </w:r>
    </w:p>
    <w:p w14:paraId="2559BB2D" w14:textId="6A3CFD8F" w:rsidR="00C12676" w:rsidRDefault="0059297E" w:rsidP="00C126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Ustawa o planowaniu i zagospodarowaniu przestrzennym</w:t>
      </w:r>
    </w:p>
    <w:p w14:paraId="0C525A7E" w14:textId="008F6A4F" w:rsidR="0059297E" w:rsidRDefault="0059297E" w:rsidP="0059297E">
      <w:r w:rsidRPr="00057F78">
        <w:rPr>
          <w:b/>
          <w:bCs/>
        </w:rPr>
        <w:t xml:space="preserve">Art. 4. </w:t>
      </w:r>
      <w:r>
        <w:rPr>
          <w:b/>
          <w:bCs/>
        </w:rPr>
        <w:t xml:space="preserve">2. </w:t>
      </w:r>
      <w:r w:rsidRPr="0059297E">
        <w:t>W przypadku</w:t>
      </w:r>
      <w:r>
        <w:t xml:space="preserve"> braku miejscowego planu zagospodarowania przestrzennego określenie sposobów zagospodarowania i warunków zabudowy terenu następuje w drodze decyzji o warunkach zabudowy i zagospodarowania terenu, przy czym:</w:t>
      </w:r>
    </w:p>
    <w:p w14:paraId="18EE189E" w14:textId="1BEB8E20" w:rsidR="0059297E" w:rsidRDefault="0059297E" w:rsidP="0059297E">
      <w:pPr>
        <w:pStyle w:val="Akapitzlist"/>
        <w:numPr>
          <w:ilvl w:val="0"/>
          <w:numId w:val="16"/>
        </w:numPr>
      </w:pPr>
      <w:r>
        <w:t>Lokalizację inwestycji celu publicznego ustala się w drodze decyzji o lokalizacji inwestycji celu publicznego;</w:t>
      </w:r>
    </w:p>
    <w:p w14:paraId="36B8274F" w14:textId="40B853E2" w:rsidR="0059297E" w:rsidRDefault="0059297E" w:rsidP="0059297E">
      <w:pPr>
        <w:pStyle w:val="Akapitzlist"/>
        <w:numPr>
          <w:ilvl w:val="0"/>
          <w:numId w:val="16"/>
        </w:numPr>
      </w:pPr>
      <w:r>
        <w:t>Sposób zagospodarowania terenu i warunki zabudowy dla innych inwestycji ustala się w drodze decyzji o warunkach zabudowy.</w:t>
      </w:r>
    </w:p>
    <w:p w14:paraId="40D848C4" w14:textId="2D1F2D22" w:rsidR="0059297E" w:rsidRDefault="00751436" w:rsidP="00751436">
      <w:r w:rsidRPr="00057F78">
        <w:rPr>
          <w:b/>
          <w:bCs/>
        </w:rPr>
        <w:t xml:space="preserve">Art. </w:t>
      </w:r>
      <w:r>
        <w:rPr>
          <w:b/>
          <w:bCs/>
        </w:rPr>
        <w:t>59</w:t>
      </w:r>
      <w:r w:rsidRPr="00057F78">
        <w:rPr>
          <w:b/>
          <w:bCs/>
        </w:rPr>
        <w:t xml:space="preserve">. </w:t>
      </w:r>
      <w:r>
        <w:rPr>
          <w:b/>
          <w:bCs/>
        </w:rPr>
        <w:t xml:space="preserve">2a. </w:t>
      </w:r>
      <w:r w:rsidRPr="0059297E">
        <w:t>W przypadku</w:t>
      </w:r>
      <w:r>
        <w:t xml:space="preserve"> braku miejscowego planu zagospodarowania przestrzennego budowa obiektów budowlanych (PB art. 29 ust.1 pkt 1 i 3)</w:t>
      </w:r>
      <w:r w:rsidR="00C87BE0">
        <w:t>, wymaga uzyskania decyzji o warunkach zabudowy i zagospodarowania terenu</w:t>
      </w:r>
      <w:r>
        <w:t>.</w:t>
      </w:r>
    </w:p>
    <w:p w14:paraId="797F8A1C" w14:textId="50D75727" w:rsidR="00751436" w:rsidRDefault="00751436" w:rsidP="00751436">
      <w:r w:rsidRPr="00057F78">
        <w:rPr>
          <w:b/>
          <w:bCs/>
        </w:rPr>
        <w:t xml:space="preserve">Art. </w:t>
      </w:r>
      <w:r>
        <w:rPr>
          <w:b/>
          <w:bCs/>
        </w:rPr>
        <w:t>60</w:t>
      </w:r>
      <w:r w:rsidRPr="00057F78">
        <w:rPr>
          <w:b/>
          <w:bCs/>
        </w:rPr>
        <w:t xml:space="preserve">. </w:t>
      </w:r>
      <w:r>
        <w:rPr>
          <w:b/>
          <w:bCs/>
        </w:rPr>
        <w:t xml:space="preserve">1. </w:t>
      </w:r>
      <w:r>
        <w:t xml:space="preserve">Decyzję o warunkach zabudowy wydaje, z zastrzeżeniem ust.3, wójt, burmistrz albo prezydent miasta po uzgodnieniu z organami, o których mowa w art. 53 ust.4, i uzyskaniu uzgodnień lub decyzji wymaganych przepisami odrębnymi. </w:t>
      </w:r>
    </w:p>
    <w:p w14:paraId="70374DAE" w14:textId="5E3073C8" w:rsidR="00751436" w:rsidRDefault="00751436" w:rsidP="00751436">
      <w:r>
        <w:t>[…]</w:t>
      </w:r>
    </w:p>
    <w:p w14:paraId="37758EFF" w14:textId="119D0BB8" w:rsidR="00751436" w:rsidRPr="001F39E1" w:rsidRDefault="00751436" w:rsidP="00751436">
      <w:r>
        <w:rPr>
          <w:b/>
          <w:bCs/>
        </w:rPr>
        <w:t xml:space="preserve">3. </w:t>
      </w:r>
      <w:r>
        <w:t>Decyzję o warunkach zabudowy na terenach zamkniętych wydaje wojewoda.</w:t>
      </w:r>
    </w:p>
    <w:p w14:paraId="7C6E51E4" w14:textId="0E0607C7" w:rsidR="00751436" w:rsidRDefault="00751436" w:rsidP="00751436">
      <w:r w:rsidRPr="00057F78">
        <w:rPr>
          <w:b/>
          <w:bCs/>
        </w:rPr>
        <w:t xml:space="preserve">Art. </w:t>
      </w:r>
      <w:r>
        <w:rPr>
          <w:b/>
          <w:bCs/>
        </w:rPr>
        <w:t>61</w:t>
      </w:r>
      <w:r w:rsidRPr="00057F78">
        <w:rPr>
          <w:b/>
          <w:bCs/>
        </w:rPr>
        <w:t xml:space="preserve">. </w:t>
      </w:r>
      <w:r>
        <w:rPr>
          <w:b/>
          <w:bCs/>
        </w:rPr>
        <w:t xml:space="preserve">1. </w:t>
      </w:r>
      <w:r w:rsidRPr="00751436">
        <w:t>Wydanie d</w:t>
      </w:r>
      <w:r>
        <w:t>ecyzji o warunkach zabudowy jest możliwe jedynie w przypadku łącznego spełnienia następujących warunków:</w:t>
      </w:r>
    </w:p>
    <w:p w14:paraId="1865206E" w14:textId="1CDC6FD9" w:rsidR="00751436" w:rsidRDefault="00751436" w:rsidP="00751436">
      <w:pPr>
        <w:pStyle w:val="Akapitzlist"/>
        <w:numPr>
          <w:ilvl w:val="0"/>
          <w:numId w:val="18"/>
        </w:numPr>
      </w:pPr>
      <w:r>
        <w:t>Co najmniej jedna działka sąsiednia, dostępna z tej samej drogi publicznej, jest zabudowana w sposób pozwalający na określenie wymagań dotyczących nowej zabudowy w zakresie kontynuacji funkcji, parametrów, cech i wskaźników kształtowania zabudowy oraz zagospodarowania terenu</w:t>
      </w:r>
      <w:r w:rsidR="00C87BE0">
        <w:t>, w tym gabarytów i formy architektonicznej obiektów budowlanych, linii zabudowy oraz intensywności wykorzystania terenu;</w:t>
      </w:r>
    </w:p>
    <w:p w14:paraId="40600A0F" w14:textId="27E4B672" w:rsidR="00C87BE0" w:rsidRDefault="00C87BE0" w:rsidP="00751436">
      <w:pPr>
        <w:pStyle w:val="Akapitzlist"/>
        <w:numPr>
          <w:ilvl w:val="0"/>
          <w:numId w:val="18"/>
        </w:numPr>
      </w:pPr>
      <w:r>
        <w:t>Teren ma dostęp do drogi publicznej;</w:t>
      </w:r>
    </w:p>
    <w:p w14:paraId="5E986CF0" w14:textId="72514B58" w:rsidR="00C87BE0" w:rsidRDefault="00C87BE0" w:rsidP="00751436">
      <w:pPr>
        <w:pStyle w:val="Akapitzlist"/>
        <w:numPr>
          <w:ilvl w:val="0"/>
          <w:numId w:val="18"/>
        </w:numPr>
      </w:pPr>
      <w:r>
        <w:t>Istniejące lub projektowane uzbrojenie terenu, z uwzględnieniem ust. 5, jest wystarczające dla zamierzenia budowlanego</w:t>
      </w:r>
    </w:p>
    <w:p w14:paraId="33C4704C" w14:textId="7F0BDAD5" w:rsidR="00C87BE0" w:rsidRDefault="00C87BE0" w:rsidP="00751436">
      <w:pPr>
        <w:pStyle w:val="Akapitzlist"/>
        <w:numPr>
          <w:ilvl w:val="0"/>
          <w:numId w:val="18"/>
        </w:numPr>
      </w:pPr>
      <w:r>
        <w:t>Teren nie wymaga uzyskania zgody na zmianę przeznaczenia gruntów rolnych i leśnych na cele nierolnicze i nieleśne albo jest objęty zgodą uzyskaną przy sporządzaniu miejscowych planów, które utraciły moc na podstawie art. 67 […]</w:t>
      </w:r>
    </w:p>
    <w:p w14:paraId="60C4A5F1" w14:textId="127119E0" w:rsidR="00C87BE0" w:rsidRDefault="00C87BE0" w:rsidP="00751436">
      <w:pPr>
        <w:pStyle w:val="Akapitzlist"/>
        <w:numPr>
          <w:ilvl w:val="0"/>
          <w:numId w:val="18"/>
        </w:numPr>
      </w:pPr>
      <w:r>
        <w:t>Decyzja jest zgodna z przepisami odrębnymi;</w:t>
      </w:r>
    </w:p>
    <w:p w14:paraId="17FA5C8D" w14:textId="4C98871B" w:rsidR="00C87BE0" w:rsidRDefault="00C87BE0" w:rsidP="00751436">
      <w:pPr>
        <w:pStyle w:val="Akapitzlist"/>
        <w:numPr>
          <w:ilvl w:val="0"/>
          <w:numId w:val="18"/>
        </w:numPr>
      </w:pPr>
      <w:r>
        <w:t>Zamierzenie budowlane nie znajduje się w obszarze:</w:t>
      </w:r>
    </w:p>
    <w:p w14:paraId="16A2E24B" w14:textId="2AEB51EF" w:rsidR="00C87BE0" w:rsidRDefault="00C87BE0" w:rsidP="00C87BE0">
      <w:pPr>
        <w:pStyle w:val="Akapitzlist"/>
        <w:numPr>
          <w:ilvl w:val="0"/>
          <w:numId w:val="19"/>
        </w:numPr>
      </w:pPr>
      <w:r>
        <w:t>W stosunku do którego decyzją o ustaleniu lokalizacji strategicznej inwestycji w zakresie sieci przesyłowej […], ustanowiony został zakaz, o którym mowa w art.22 ust. 2 pkt 1 tej ustawy,</w:t>
      </w:r>
    </w:p>
    <w:p w14:paraId="497B05AE" w14:textId="07C7D487" w:rsidR="00C87BE0" w:rsidRDefault="00C87BE0" w:rsidP="00C87BE0">
      <w:pPr>
        <w:pStyle w:val="Akapitzlist"/>
        <w:numPr>
          <w:ilvl w:val="0"/>
          <w:numId w:val="19"/>
        </w:numPr>
      </w:pPr>
      <w:r>
        <w:t>Strefy kontrolowanej wyznaczonej po obu stronach gazociągu,</w:t>
      </w:r>
    </w:p>
    <w:p w14:paraId="18310075" w14:textId="5A69F6A6" w:rsidR="00C87BE0" w:rsidRDefault="00C87BE0" w:rsidP="00C87BE0">
      <w:pPr>
        <w:pStyle w:val="Akapitzlist"/>
        <w:numPr>
          <w:ilvl w:val="0"/>
          <w:numId w:val="19"/>
        </w:numPr>
      </w:pPr>
      <w:r>
        <w:t>Strefy bezpieczeństwa wyznaczonej po obu stronach rurociągu</w:t>
      </w:r>
    </w:p>
    <w:p w14:paraId="01C5CD84" w14:textId="6AD4AFEF" w:rsidR="00751436" w:rsidRDefault="00751436" w:rsidP="00751436">
      <w:r>
        <w:t xml:space="preserve"> </w:t>
      </w:r>
    </w:p>
    <w:p w14:paraId="26559018" w14:textId="0A489337" w:rsidR="00460D58" w:rsidRPr="007B5ADD" w:rsidRDefault="00460D58" w:rsidP="00460D58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>11</w:t>
      </w:r>
      <w:r w:rsidRPr="007B5ADD">
        <w:rPr>
          <w:color w:val="00B050"/>
          <w:sz w:val="24"/>
          <w:szCs w:val="24"/>
        </w:rPr>
        <w:t>.0</w:t>
      </w:r>
      <w:r>
        <w:rPr>
          <w:color w:val="00B050"/>
          <w:sz w:val="24"/>
          <w:szCs w:val="24"/>
        </w:rPr>
        <w:t>9</w:t>
      </w:r>
      <w:r w:rsidRPr="007B5ADD">
        <w:rPr>
          <w:color w:val="00B050"/>
          <w:sz w:val="24"/>
          <w:szCs w:val="24"/>
        </w:rPr>
        <w:t>.2021</w:t>
      </w:r>
    </w:p>
    <w:p w14:paraId="60532593" w14:textId="7E8BF848" w:rsidR="00460D58" w:rsidRPr="00641859" w:rsidRDefault="00460D58" w:rsidP="00460D5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460D58">
        <w:rPr>
          <w:b/>
          <w:bCs/>
          <w:color w:val="FF0000"/>
          <w:sz w:val="28"/>
          <w:szCs w:val="28"/>
        </w:rPr>
        <w:t xml:space="preserve">Budowle piętrzące, co się mierzy, na czyj wniosek, czy zgłaszamy do </w:t>
      </w:r>
      <w:proofErr w:type="spellStart"/>
      <w:r w:rsidRPr="00460D58">
        <w:rPr>
          <w:b/>
          <w:bCs/>
          <w:color w:val="FF0000"/>
          <w:sz w:val="28"/>
          <w:szCs w:val="28"/>
        </w:rPr>
        <w:t>sgik</w:t>
      </w:r>
      <w:proofErr w:type="spellEnd"/>
      <w:r w:rsidRPr="00460D58">
        <w:rPr>
          <w:b/>
          <w:bCs/>
          <w:color w:val="FF0000"/>
          <w:sz w:val="28"/>
          <w:szCs w:val="28"/>
        </w:rPr>
        <w:t>, kiedy wykonujemy pomiary przemieszczeń i odkształceń. Kiedy się mierzy. Czy się zgłasza. Co podlega pomiarom.</w:t>
      </w:r>
    </w:p>
    <w:p w14:paraId="58D3EC0E" w14:textId="06129BAB" w:rsidR="00CD43B2" w:rsidRDefault="00CD43B2" w:rsidP="00CD43B2">
      <w:r>
        <w:t>Ad. 7</w:t>
      </w:r>
    </w:p>
    <w:p w14:paraId="5513C10F" w14:textId="63C7D6A4" w:rsidR="00CD43B2" w:rsidRDefault="00CD43B2" w:rsidP="00CD43B2">
      <w:pPr>
        <w:rPr>
          <w:b/>
          <w:bCs/>
          <w:sz w:val="28"/>
          <w:szCs w:val="28"/>
        </w:rPr>
      </w:pPr>
      <w:bookmarkStart w:id="1" w:name="_Hlk84359428"/>
      <w:r>
        <w:rPr>
          <w:b/>
          <w:bCs/>
          <w:sz w:val="28"/>
          <w:szCs w:val="28"/>
        </w:rPr>
        <w:t>Rozporządzenie  w sprawie warunków technicznych, jakim powinny odpowiadać budowle hydrotechniczne i ich usytuowanie</w:t>
      </w:r>
    </w:p>
    <w:p w14:paraId="4A985942" w14:textId="51A5180F" w:rsidR="00CD43B2" w:rsidRDefault="00CD43B2" w:rsidP="00CD43B2">
      <w:r w:rsidRPr="00057F78">
        <w:rPr>
          <w:b/>
          <w:bCs/>
        </w:rPr>
        <w:t xml:space="preserve">Art. </w:t>
      </w:r>
      <w:r>
        <w:rPr>
          <w:b/>
          <w:bCs/>
        </w:rPr>
        <w:t xml:space="preserve">3. </w:t>
      </w:r>
      <w:r>
        <w:t>Ilekroć w rozporządzeniu jest mowa o:</w:t>
      </w:r>
    </w:p>
    <w:p w14:paraId="47B39F60" w14:textId="4598E48B" w:rsidR="00CD43B2" w:rsidRDefault="00CD43B2" w:rsidP="00CD43B2">
      <w:r>
        <w:t>[…]</w:t>
      </w:r>
    </w:p>
    <w:p w14:paraId="15849452" w14:textId="6A259F0D" w:rsidR="00CD43B2" w:rsidRDefault="00CD43B2" w:rsidP="00CD43B2">
      <w:r>
        <w:t>2) budowli piętrzącej – rozumie się przez to każdą budowlę hydrotechniczną umożliwiającą stałe lub okresowe piętrzenie wody oraz substancji płynnych lub półpłynnych ponad przyległy teren albo akwen;</w:t>
      </w:r>
    </w:p>
    <w:p w14:paraId="2B072DD3" w14:textId="1A29C9B9" w:rsidR="0055105F" w:rsidRDefault="0055105F" w:rsidP="0055105F">
      <w:r w:rsidRPr="00057F78">
        <w:rPr>
          <w:b/>
          <w:bCs/>
        </w:rPr>
        <w:t xml:space="preserve">Art. </w:t>
      </w:r>
      <w:r>
        <w:rPr>
          <w:b/>
          <w:bCs/>
        </w:rPr>
        <w:t xml:space="preserve">119. </w:t>
      </w:r>
      <w:r>
        <w:t>Budowle hydrotechniczne wyposaża się, w zależności od potrzeb, w urządzenia kontrolno-pomiarowe umożliwiające obserwacje i pomiary:</w:t>
      </w:r>
    </w:p>
    <w:p w14:paraId="41631CA3" w14:textId="04C1D144" w:rsidR="0055105F" w:rsidRDefault="0055105F" w:rsidP="0055105F">
      <w:pPr>
        <w:pStyle w:val="Akapitzlist"/>
        <w:numPr>
          <w:ilvl w:val="0"/>
          <w:numId w:val="20"/>
        </w:numPr>
      </w:pPr>
      <w:r>
        <w:t>Przemieszczeń i odkształceń budowli hydrotechnicznej, jej podłoża oraz przyległego terenu;</w:t>
      </w:r>
    </w:p>
    <w:p w14:paraId="0138FAB1" w14:textId="546E1A11" w:rsidR="0055105F" w:rsidRDefault="0055105F" w:rsidP="0055105F">
      <w:pPr>
        <w:pStyle w:val="Akapitzlist"/>
        <w:numPr>
          <w:ilvl w:val="0"/>
          <w:numId w:val="20"/>
        </w:numPr>
      </w:pPr>
      <w:proofErr w:type="spellStart"/>
      <w:r>
        <w:t>Naprężeń</w:t>
      </w:r>
      <w:proofErr w:type="spellEnd"/>
      <w:r>
        <w:t xml:space="preserve"> w konstrukcji budowli hydrotechnicznej;</w:t>
      </w:r>
    </w:p>
    <w:p w14:paraId="1EEAF34B" w14:textId="0B3AC056" w:rsidR="0055105F" w:rsidRDefault="0055105F" w:rsidP="0055105F">
      <w:pPr>
        <w:pStyle w:val="Akapitzlist"/>
        <w:numPr>
          <w:ilvl w:val="0"/>
          <w:numId w:val="20"/>
        </w:numPr>
      </w:pPr>
      <w:r>
        <w:t>Poziomów i ciśnień wód podziemnych oraz procesów filtracji zachodzących w budowli hydrotechnicznej, jej podłożu i przyczółkach;</w:t>
      </w:r>
    </w:p>
    <w:p w14:paraId="67F157FD" w14:textId="0AA0A9C2" w:rsidR="0055105F" w:rsidRDefault="0055105F" w:rsidP="0055105F">
      <w:pPr>
        <w:pStyle w:val="Akapitzlist"/>
        <w:numPr>
          <w:ilvl w:val="0"/>
          <w:numId w:val="20"/>
        </w:numPr>
      </w:pPr>
      <w:r>
        <w:t>Stanów wody górnej i wody dolnej oraz stanu wód na głównych odpływach;</w:t>
      </w:r>
    </w:p>
    <w:p w14:paraId="509D228F" w14:textId="3F6BB926" w:rsidR="0055105F" w:rsidRDefault="0055105F" w:rsidP="0055105F">
      <w:pPr>
        <w:pStyle w:val="Akapitzlist"/>
        <w:numPr>
          <w:ilvl w:val="0"/>
          <w:numId w:val="20"/>
        </w:numPr>
      </w:pPr>
      <w:r>
        <w:t>Zmian dna i brzegów;</w:t>
      </w:r>
    </w:p>
    <w:p w14:paraId="22AABF86" w14:textId="414967B8" w:rsidR="0055105F" w:rsidRDefault="0055105F" w:rsidP="0055105F">
      <w:pPr>
        <w:pStyle w:val="Akapitzlist"/>
        <w:numPr>
          <w:ilvl w:val="0"/>
          <w:numId w:val="20"/>
        </w:numPr>
      </w:pPr>
      <w:r>
        <w:t>Zjawisk lodowych;</w:t>
      </w:r>
    </w:p>
    <w:p w14:paraId="381CE6BF" w14:textId="41E8FE71" w:rsidR="0055105F" w:rsidRDefault="0055105F" w:rsidP="0055105F">
      <w:pPr>
        <w:pStyle w:val="Akapitzlist"/>
        <w:numPr>
          <w:ilvl w:val="0"/>
          <w:numId w:val="20"/>
        </w:numPr>
      </w:pPr>
      <w:r>
        <w:t>Zjawisk meteorologicznych.</w:t>
      </w:r>
    </w:p>
    <w:p w14:paraId="34456EDD" w14:textId="66BAEEA6" w:rsidR="00300DF1" w:rsidRDefault="00300DF1" w:rsidP="0055105F">
      <w:pPr>
        <w:pStyle w:val="Akapitzlist"/>
      </w:pPr>
    </w:p>
    <w:p w14:paraId="4E34093C" w14:textId="159379D4" w:rsidR="00300DF1" w:rsidRDefault="00300DF1" w:rsidP="00300DF1">
      <w:r w:rsidRPr="00057F78">
        <w:rPr>
          <w:b/>
          <w:bCs/>
        </w:rPr>
        <w:t xml:space="preserve">Art. </w:t>
      </w:r>
      <w:r>
        <w:rPr>
          <w:b/>
          <w:bCs/>
        </w:rPr>
        <w:t xml:space="preserve">123. </w:t>
      </w:r>
      <w:r>
        <w:t>Na etapie projektowania budowli hydrotechnicznej dla pomiarów dokonywanych z użyciem urządzeń kontrolno-pomiarowych ustala się:</w:t>
      </w:r>
    </w:p>
    <w:p w14:paraId="55B57B21" w14:textId="17A3AB69" w:rsidR="00300DF1" w:rsidRDefault="00300DF1" w:rsidP="00300DF1">
      <w:r>
        <w:t>[…]</w:t>
      </w:r>
    </w:p>
    <w:p w14:paraId="7CF38B78" w14:textId="01BAE6B6" w:rsidR="00300DF1" w:rsidRDefault="00300DF1" w:rsidP="00300DF1">
      <w:r>
        <w:t>2) częstość dokonywania pomiarów;</w:t>
      </w:r>
    </w:p>
    <w:p w14:paraId="2FB4DAAD" w14:textId="5050584F" w:rsidR="0055105F" w:rsidRDefault="0055105F" w:rsidP="0055105F">
      <w:pPr>
        <w:rPr>
          <w:b/>
          <w:bCs/>
          <w:sz w:val="28"/>
          <w:szCs w:val="28"/>
        </w:rPr>
      </w:pPr>
      <w:r w:rsidRPr="00DB2515">
        <w:rPr>
          <w:b/>
          <w:bCs/>
          <w:sz w:val="28"/>
          <w:szCs w:val="28"/>
        </w:rPr>
        <w:t xml:space="preserve">Ustawa </w:t>
      </w:r>
      <w:r>
        <w:rPr>
          <w:b/>
          <w:bCs/>
          <w:sz w:val="28"/>
          <w:szCs w:val="28"/>
        </w:rPr>
        <w:t xml:space="preserve">Prawo </w:t>
      </w:r>
      <w:r w:rsidR="00300DF1">
        <w:rPr>
          <w:b/>
          <w:bCs/>
          <w:sz w:val="28"/>
          <w:szCs w:val="28"/>
        </w:rPr>
        <w:t>Wodne</w:t>
      </w:r>
    </w:p>
    <w:p w14:paraId="3BE1E182" w14:textId="358085AA" w:rsidR="0055105F" w:rsidRDefault="0055105F" w:rsidP="00917AA5">
      <w:r w:rsidRPr="00057F78">
        <w:rPr>
          <w:b/>
          <w:bCs/>
        </w:rPr>
        <w:t xml:space="preserve">Art. </w:t>
      </w:r>
      <w:r w:rsidR="00300DF1">
        <w:rPr>
          <w:b/>
          <w:bCs/>
        </w:rPr>
        <w:t>189</w:t>
      </w:r>
      <w:r>
        <w:rPr>
          <w:b/>
          <w:bCs/>
        </w:rPr>
        <w:t>.</w:t>
      </w:r>
      <w:r w:rsidR="00917AA5">
        <w:rPr>
          <w:b/>
          <w:bCs/>
        </w:rPr>
        <w:t>4</w:t>
      </w:r>
      <w:r>
        <w:rPr>
          <w:b/>
          <w:bCs/>
        </w:rPr>
        <w:t>.</w:t>
      </w:r>
      <w:r w:rsidRPr="00057F78">
        <w:rPr>
          <w:b/>
          <w:bCs/>
        </w:rPr>
        <w:t xml:space="preserve"> </w:t>
      </w:r>
      <w:r w:rsidR="00917AA5">
        <w:t xml:space="preserve">Właściciel budowli piętrzącej o piętrzeniu powyżej </w:t>
      </w:r>
      <w:r w:rsidR="00CB350A">
        <w:t>0</w:t>
      </w:r>
      <w:r w:rsidR="00917AA5">
        <w:t>,5 m jest obowiązany zapewnić prowadzenie badań i pomiarów umożliwiających ocenę stanu technicznego oraz stanu bezpieczeństwa budowli, w szczególności:</w:t>
      </w:r>
    </w:p>
    <w:p w14:paraId="4ADF3ABC" w14:textId="6D56B19E" w:rsidR="00917AA5" w:rsidRDefault="00917AA5" w:rsidP="00917AA5">
      <w:pPr>
        <w:pStyle w:val="Akapitzlist"/>
        <w:numPr>
          <w:ilvl w:val="0"/>
          <w:numId w:val="21"/>
        </w:numPr>
      </w:pPr>
      <w:r>
        <w:t>stanów wód podziemnych, ich filtracji przez budowlę, przez podłoże oraz w otoczeniu budowli;</w:t>
      </w:r>
    </w:p>
    <w:p w14:paraId="31E8E7A5" w14:textId="154B66C2" w:rsidR="00917AA5" w:rsidRDefault="00917AA5" w:rsidP="00917AA5">
      <w:pPr>
        <w:pStyle w:val="Akapitzlist"/>
        <w:numPr>
          <w:ilvl w:val="0"/>
          <w:numId w:val="21"/>
        </w:numPr>
      </w:pPr>
      <w:r>
        <w:t>wytrzymałości budowli oraz podłoża;</w:t>
      </w:r>
    </w:p>
    <w:p w14:paraId="08B1D0A9" w14:textId="3162DCC8" w:rsidR="00917AA5" w:rsidRDefault="00917AA5" w:rsidP="00917AA5">
      <w:pPr>
        <w:ind w:left="360"/>
      </w:pPr>
      <w:r>
        <w:t>[…]</w:t>
      </w:r>
    </w:p>
    <w:p w14:paraId="0BC91DD3" w14:textId="12134E32" w:rsidR="00917AA5" w:rsidRDefault="00CB350A" w:rsidP="006C4887">
      <w:pPr>
        <w:pStyle w:val="Akapitzlist"/>
        <w:numPr>
          <w:ilvl w:val="0"/>
          <w:numId w:val="1"/>
        </w:numPr>
      </w:pPr>
      <w:r w:rsidRPr="00CB350A">
        <w:t>Wyniki badań, pomiarów lub innych opracowań,</w:t>
      </w:r>
      <w:r w:rsidRPr="006C4887">
        <w:rPr>
          <w:b/>
          <w:bCs/>
        </w:rPr>
        <w:t xml:space="preserve"> </w:t>
      </w:r>
      <w:r>
        <w:t xml:space="preserve">będących w posiadaniu właściciela budowli piętrzącej, dla której państwowa służba do spraw bezpieczeństwa budowli piętrzących </w:t>
      </w:r>
      <w:r>
        <w:lastRenderedPageBreak/>
        <w:t>dokonuje oceny stanu technicznego lub stanu bezpieczeństwa budowli piętrzącej, niezbędnych do wykonania tych ocen, właściciel budowli piętrzącej przekazuje, nieodpłatnie, państwowej służbie do spraw bezpieczeństwa budowli piętrzących.</w:t>
      </w:r>
    </w:p>
    <w:p w14:paraId="6C4444E1" w14:textId="2D8D1E17" w:rsidR="006C4887" w:rsidRDefault="006C4887" w:rsidP="006C4887">
      <w:pPr>
        <w:pStyle w:val="Akapitzlist"/>
        <w:ind w:left="644"/>
      </w:pPr>
    </w:p>
    <w:p w14:paraId="19C81281" w14:textId="3A60B761" w:rsidR="006C4887" w:rsidRDefault="006C4887" w:rsidP="006C4887">
      <w:pPr>
        <w:pStyle w:val="Akapitzlist"/>
        <w:ind w:left="0"/>
      </w:pPr>
      <w:r>
        <w:t xml:space="preserve">Jest jeszcze </w:t>
      </w:r>
      <w:r w:rsidRPr="00E81AED">
        <w:rPr>
          <w:b/>
          <w:bCs/>
        </w:rPr>
        <w:t>Art. 377</w:t>
      </w:r>
      <w:r>
        <w:t xml:space="preserve"> ale to o zadaniach państwowej służby do spraw bezpieczeństwa </w:t>
      </w:r>
      <w:r w:rsidR="00E81AED">
        <w:t>budowli piętrzących.</w:t>
      </w:r>
      <w:r>
        <w:t xml:space="preserve"> </w:t>
      </w:r>
    </w:p>
    <w:p w14:paraId="2B67DB4E" w14:textId="4A551BB9" w:rsidR="00F4771D" w:rsidRDefault="00F4771D" w:rsidP="006C4887">
      <w:pPr>
        <w:pStyle w:val="Akapitzlist"/>
        <w:ind w:left="0"/>
      </w:pPr>
    </w:p>
    <w:bookmarkEnd w:id="1"/>
    <w:p w14:paraId="561B8DC2" w14:textId="117ABDC2" w:rsidR="00460D58" w:rsidRDefault="00460D58" w:rsidP="00460D5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460D58">
        <w:rPr>
          <w:b/>
          <w:bCs/>
          <w:color w:val="FF0000"/>
          <w:sz w:val="28"/>
          <w:szCs w:val="28"/>
        </w:rPr>
        <w:t>Definicja - Obiekt budowlany, zasady projektowania obiektów budowlanych, obiekty mostowe, osnowa na obiektach mostowych. Wymienić drogowe obiekty inżynierskie i jakie znaki się zakłada na tych obiektach. Definicja obiektu budowlanego i jak należy je projektować.</w:t>
      </w:r>
    </w:p>
    <w:p w14:paraId="122F9DE6" w14:textId="096F631E" w:rsidR="00E81AED" w:rsidRDefault="00E81AED" w:rsidP="00E81AED">
      <w:r>
        <w:t>Ad. 8</w:t>
      </w:r>
    </w:p>
    <w:p w14:paraId="47C939E0" w14:textId="0F807E37" w:rsidR="00E81AED" w:rsidRDefault="00E81AED" w:rsidP="00E81A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Ustawa Prawo Budowlane</w:t>
      </w:r>
    </w:p>
    <w:p w14:paraId="0DBE1E7E" w14:textId="123ECF44" w:rsidR="00E81AED" w:rsidRDefault="00E81AED" w:rsidP="00E81AED">
      <w:r w:rsidRPr="00057F78">
        <w:rPr>
          <w:b/>
          <w:bCs/>
        </w:rPr>
        <w:t xml:space="preserve">Art. </w:t>
      </w:r>
      <w:r>
        <w:rPr>
          <w:b/>
          <w:bCs/>
        </w:rPr>
        <w:t xml:space="preserve">3. </w:t>
      </w:r>
      <w:r>
        <w:t>Ilekroć w ustawie jest mowa o:</w:t>
      </w:r>
    </w:p>
    <w:p w14:paraId="3199EF93" w14:textId="52ABD649" w:rsidR="00E81AED" w:rsidRDefault="00E81AED" w:rsidP="00E81AED">
      <w:r>
        <w:t>1) obiekcie budowlanym – należy przez to rozumieć budynek, budowlę bądź obiekt małej architektury, wraz z instalacjami zapewniającymi możliwość użytkowania obiektu zgodnie z jego przeznaczeniem, wzniesionym z użyciem wyrobów budowlanych</w:t>
      </w:r>
    </w:p>
    <w:p w14:paraId="3265B0A7" w14:textId="79047D9A" w:rsidR="00E81AED" w:rsidRDefault="00E81AED" w:rsidP="00E81AED">
      <w:r w:rsidRPr="00057F78">
        <w:rPr>
          <w:b/>
          <w:bCs/>
        </w:rPr>
        <w:t xml:space="preserve">Art. </w:t>
      </w:r>
      <w:r>
        <w:rPr>
          <w:b/>
          <w:bCs/>
        </w:rPr>
        <w:t xml:space="preserve">5.1. </w:t>
      </w:r>
      <w:r>
        <w:t>Obiekt budowlany jako całość oraz jego poszczególne części […] należy, biorąc pod uwagę przewidywany okres użytkowania, projektować i budować w sposób określony w przepisach, w tym techniczno-budowlanych, oraz zgodnie z zasadami wiedzy technicznej, zapewniając:</w:t>
      </w:r>
    </w:p>
    <w:p w14:paraId="26DD1F91" w14:textId="5A25A097" w:rsidR="00E81AED" w:rsidRDefault="00E81AED" w:rsidP="00E81AED">
      <w:pPr>
        <w:pStyle w:val="Akapitzlist"/>
        <w:numPr>
          <w:ilvl w:val="0"/>
          <w:numId w:val="22"/>
        </w:numPr>
      </w:pPr>
      <w:r>
        <w:t>Spełnienie podstawowych wymagań dotyczących obiektów budowlanych […] dotyczących:</w:t>
      </w:r>
    </w:p>
    <w:p w14:paraId="708EA256" w14:textId="355C7F13" w:rsidR="00E81AED" w:rsidRDefault="0091127A" w:rsidP="00E81AED">
      <w:pPr>
        <w:pStyle w:val="Akapitzlist"/>
        <w:numPr>
          <w:ilvl w:val="0"/>
          <w:numId w:val="23"/>
        </w:numPr>
      </w:pPr>
      <w:r>
        <w:t>Nośności i stateczności konstrukcji,</w:t>
      </w:r>
    </w:p>
    <w:p w14:paraId="3883BE11" w14:textId="3D7A756E" w:rsidR="0091127A" w:rsidRDefault="0091127A" w:rsidP="00E81AED">
      <w:pPr>
        <w:pStyle w:val="Akapitzlist"/>
        <w:numPr>
          <w:ilvl w:val="0"/>
          <w:numId w:val="23"/>
        </w:numPr>
      </w:pPr>
      <w:r>
        <w:t>Bezpieczeństwa pożarowego,</w:t>
      </w:r>
    </w:p>
    <w:p w14:paraId="1DF7CF16" w14:textId="4A5355EC" w:rsidR="0091127A" w:rsidRDefault="0091127A" w:rsidP="00E81AED">
      <w:pPr>
        <w:pStyle w:val="Akapitzlist"/>
        <w:numPr>
          <w:ilvl w:val="0"/>
          <w:numId w:val="23"/>
        </w:numPr>
      </w:pPr>
      <w:r>
        <w:t>Higieny, zdrowia i środowiska,</w:t>
      </w:r>
    </w:p>
    <w:p w14:paraId="7A1421C9" w14:textId="0B759F11" w:rsidR="0091127A" w:rsidRDefault="0091127A" w:rsidP="00E81AED">
      <w:pPr>
        <w:pStyle w:val="Akapitzlist"/>
        <w:numPr>
          <w:ilvl w:val="0"/>
          <w:numId w:val="23"/>
        </w:numPr>
      </w:pPr>
      <w:r>
        <w:t>Bezpieczeństwa użytkowania i dostępności obiektów,</w:t>
      </w:r>
    </w:p>
    <w:p w14:paraId="3A6413E3" w14:textId="0DA54B61" w:rsidR="0091127A" w:rsidRDefault="0091127A" w:rsidP="00E81AED">
      <w:pPr>
        <w:pStyle w:val="Akapitzlist"/>
        <w:numPr>
          <w:ilvl w:val="0"/>
          <w:numId w:val="23"/>
        </w:numPr>
      </w:pPr>
      <w:r>
        <w:t>Ochrony przed hałasem,</w:t>
      </w:r>
    </w:p>
    <w:p w14:paraId="19497AF8" w14:textId="1E9F77CB" w:rsidR="0091127A" w:rsidRDefault="0091127A" w:rsidP="00E81AED">
      <w:pPr>
        <w:pStyle w:val="Akapitzlist"/>
        <w:numPr>
          <w:ilvl w:val="0"/>
          <w:numId w:val="23"/>
        </w:numPr>
      </w:pPr>
      <w:r>
        <w:t>Oszczędności energii i izolacji cieplnej,</w:t>
      </w:r>
    </w:p>
    <w:p w14:paraId="66C368D5" w14:textId="1DF184DA" w:rsidR="0091127A" w:rsidRDefault="0091127A" w:rsidP="00E81AED">
      <w:pPr>
        <w:pStyle w:val="Akapitzlist"/>
        <w:numPr>
          <w:ilvl w:val="0"/>
          <w:numId w:val="23"/>
        </w:numPr>
      </w:pPr>
      <w:r>
        <w:t>Zrównoważonego wykorzystania zasobów naturalnych;</w:t>
      </w:r>
    </w:p>
    <w:p w14:paraId="55825E49" w14:textId="4B0FDD36" w:rsidR="0091127A" w:rsidRDefault="0091127A" w:rsidP="0091127A">
      <w:pPr>
        <w:pStyle w:val="Akapitzlist"/>
        <w:numPr>
          <w:ilvl w:val="0"/>
          <w:numId w:val="22"/>
        </w:numPr>
      </w:pPr>
      <w:r>
        <w:t>Warunki użytkowe zgodne z przeznaczeniem obiektu w szczególności w zakresie:</w:t>
      </w:r>
    </w:p>
    <w:p w14:paraId="3AA648EB" w14:textId="55D30F5F" w:rsidR="0091127A" w:rsidRDefault="002231D0" w:rsidP="0091127A">
      <w:pPr>
        <w:pStyle w:val="Akapitzlist"/>
        <w:numPr>
          <w:ilvl w:val="0"/>
          <w:numId w:val="24"/>
        </w:numPr>
      </w:pPr>
      <w:r>
        <w:t>Zaopatrzenia</w:t>
      </w:r>
      <w:r w:rsidR="0091127A">
        <w:t xml:space="preserve"> w wodę i energię elektryczną oraz, odpowiednio do potrzeb</w:t>
      </w:r>
      <w:r>
        <w:t xml:space="preserve"> </w:t>
      </w:r>
      <w:r w:rsidR="0091127A">
        <w:t>w energię cieplną i paliwa, przy założeniu efektywnego wykorzystania tych czynników,</w:t>
      </w:r>
    </w:p>
    <w:p w14:paraId="30B567B0" w14:textId="7ECE9264" w:rsidR="0091127A" w:rsidRDefault="002231D0" w:rsidP="0091127A">
      <w:pPr>
        <w:pStyle w:val="Akapitzlist"/>
        <w:numPr>
          <w:ilvl w:val="0"/>
          <w:numId w:val="24"/>
        </w:numPr>
      </w:pPr>
      <w:r>
        <w:t>Usuwania</w:t>
      </w:r>
      <w:r w:rsidR="0091127A">
        <w:t xml:space="preserve"> ścieków, wody opadowej i odpadów;</w:t>
      </w:r>
    </w:p>
    <w:p w14:paraId="1DC21FC4" w14:textId="085626B0" w:rsidR="0091127A" w:rsidRDefault="0091127A" w:rsidP="002231D0">
      <w:pPr>
        <w:ind w:left="993" w:hanging="567"/>
      </w:pPr>
      <w:r>
        <w:t xml:space="preserve">2a) </w:t>
      </w:r>
      <w:r w:rsidR="002231D0" w:rsidRPr="002231D0">
        <w:t>możliwość dostępu do usług telekomunikacyjnych</w:t>
      </w:r>
      <w:r w:rsidR="002231D0">
        <w:t>, w szczególności w zakresie  szerokopasmowego dostępu do Internetu;</w:t>
      </w:r>
    </w:p>
    <w:p w14:paraId="63484CB9" w14:textId="3B655272" w:rsidR="002231D0" w:rsidRDefault="002231D0" w:rsidP="002231D0">
      <w:pPr>
        <w:pStyle w:val="Akapitzlist"/>
        <w:numPr>
          <w:ilvl w:val="0"/>
          <w:numId w:val="22"/>
        </w:numPr>
      </w:pPr>
      <w:r>
        <w:t>Możliwość utrzymania właściwego stanu technicznego;</w:t>
      </w:r>
    </w:p>
    <w:p w14:paraId="3918C432" w14:textId="017954D0" w:rsidR="002231D0" w:rsidRDefault="002231D0" w:rsidP="002231D0">
      <w:pPr>
        <w:pStyle w:val="Akapitzlist"/>
        <w:numPr>
          <w:ilvl w:val="0"/>
          <w:numId w:val="22"/>
        </w:numPr>
      </w:pPr>
      <w:r>
        <w:t>Niezbędne warunki do korzystania z obiektów użyteczności publicznej i mieszkaniowego budownictwa wielorodzinnego przez osoby niepełnosprawne […], w tym osoby starsze;</w:t>
      </w:r>
    </w:p>
    <w:p w14:paraId="26B765BD" w14:textId="6D1170BA" w:rsidR="002231D0" w:rsidRDefault="002231D0" w:rsidP="002231D0">
      <w:pPr>
        <w:ind w:left="360"/>
      </w:pPr>
      <w:r>
        <w:t>4a) minimalny udział lokali mieszkalnych dostępnych dla osób niepełnosprawnych […] w tym osób starszych w ogólnej liczbie lokali mieszkalnych w budynku wielorodzinnym:</w:t>
      </w:r>
    </w:p>
    <w:p w14:paraId="511E850F" w14:textId="18C87D93" w:rsidR="002231D0" w:rsidRDefault="002231D0" w:rsidP="002231D0">
      <w:pPr>
        <w:pStyle w:val="Akapitzlist"/>
        <w:numPr>
          <w:ilvl w:val="0"/>
          <w:numId w:val="22"/>
        </w:numPr>
      </w:pPr>
      <w:r>
        <w:t>Warunki bezpieczeństwa i higieny pracy;</w:t>
      </w:r>
    </w:p>
    <w:p w14:paraId="5E863A48" w14:textId="21CB6314" w:rsidR="002231D0" w:rsidRDefault="002231D0" w:rsidP="002231D0">
      <w:pPr>
        <w:pStyle w:val="Akapitzlist"/>
        <w:numPr>
          <w:ilvl w:val="0"/>
          <w:numId w:val="22"/>
        </w:numPr>
      </w:pPr>
      <w:r>
        <w:lastRenderedPageBreak/>
        <w:t>Ochronę ludności</w:t>
      </w:r>
      <w:r w:rsidR="00582B92">
        <w:t>, zgodnie z wymaganiami obrony cywilnej;</w:t>
      </w:r>
    </w:p>
    <w:p w14:paraId="12A4AA58" w14:textId="3480826D" w:rsidR="00582B92" w:rsidRDefault="00582B92" w:rsidP="002231D0">
      <w:pPr>
        <w:pStyle w:val="Akapitzlist"/>
        <w:numPr>
          <w:ilvl w:val="0"/>
          <w:numId w:val="22"/>
        </w:numPr>
      </w:pPr>
      <w:r>
        <w:t>Ochronę obiektów wpisanych do rejestru zabytków oraz obiektów objętych ochroną konserwatorską;</w:t>
      </w:r>
    </w:p>
    <w:p w14:paraId="41185907" w14:textId="4F016FD2" w:rsidR="00582B92" w:rsidRDefault="00582B92" w:rsidP="002231D0">
      <w:pPr>
        <w:pStyle w:val="Akapitzlist"/>
        <w:numPr>
          <w:ilvl w:val="0"/>
          <w:numId w:val="22"/>
        </w:numPr>
      </w:pPr>
      <w:r>
        <w:t>Odpowiednie usytuowanie na działce budowlanej;</w:t>
      </w:r>
    </w:p>
    <w:p w14:paraId="052BB4DE" w14:textId="0E501BAE" w:rsidR="00582B92" w:rsidRDefault="00582B92" w:rsidP="002231D0">
      <w:pPr>
        <w:pStyle w:val="Akapitzlist"/>
        <w:numPr>
          <w:ilvl w:val="0"/>
          <w:numId w:val="22"/>
        </w:numPr>
      </w:pPr>
      <w:r>
        <w:t>Poszanowanie, występujących w obszarze oddziaływania obiektu, uzasadnionych interesów osób trzecich, w tym zapewnienie dostępu do drogi publicznej;</w:t>
      </w:r>
    </w:p>
    <w:p w14:paraId="324294F0" w14:textId="57836278" w:rsidR="00582B92" w:rsidRDefault="00582B92" w:rsidP="002231D0">
      <w:pPr>
        <w:pStyle w:val="Akapitzlist"/>
        <w:numPr>
          <w:ilvl w:val="0"/>
          <w:numId w:val="22"/>
        </w:numPr>
      </w:pPr>
      <w:r>
        <w:t>Warunki bezpieczeństwa i ochrony zdrowia osób przebywających na terenie budowy</w:t>
      </w:r>
    </w:p>
    <w:p w14:paraId="77EC0B98" w14:textId="0725E665" w:rsidR="00E07BA2" w:rsidRPr="00400990" w:rsidRDefault="00582B92" w:rsidP="00400990">
      <w:pPr>
        <w:ind w:left="360"/>
        <w:rPr>
          <w:i/>
          <w:iCs/>
          <w:color w:val="FFC000" w:themeColor="accent4"/>
        </w:rPr>
      </w:pPr>
      <w:r w:rsidRPr="00582B92">
        <w:rPr>
          <w:i/>
          <w:iCs/>
          <w:color w:val="FFC000" w:themeColor="accent4"/>
        </w:rPr>
        <w:t>[itd. można do końca paragrafu, ale sporo tego jeszcze jest – nie wiem czy to ma sens, a na pewno nie ma na to czasu na egzaminie]</w:t>
      </w:r>
    </w:p>
    <w:p w14:paraId="7347CB45" w14:textId="77777777" w:rsidR="00E07BA2" w:rsidRDefault="00E07BA2" w:rsidP="00E07B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 warunków technicznych, jakim powinny odpowiadać drogowe obiekty inżynierskie i ich usytuowanie</w:t>
      </w:r>
    </w:p>
    <w:p w14:paraId="7ED198DB" w14:textId="46737BED" w:rsidR="00E07BA2" w:rsidRDefault="00E07BA2" w:rsidP="00E07BA2">
      <w:r w:rsidRPr="00057F78">
        <w:rPr>
          <w:b/>
          <w:bCs/>
        </w:rPr>
        <w:t>Art.</w:t>
      </w:r>
      <w:r>
        <w:rPr>
          <w:b/>
          <w:bCs/>
        </w:rPr>
        <w:t>1.1.</w:t>
      </w:r>
      <w:r w:rsidRPr="00057F78">
        <w:rPr>
          <w:b/>
          <w:bCs/>
        </w:rPr>
        <w:t xml:space="preserve"> </w:t>
      </w:r>
      <w:r>
        <w:t>Rozporządzenie określa warunki techniczne, jakim powinny odpowiadać drogowe obiekty inżynierskie, zwane dalej „obiektami inżynierskimi”, oraz ich usytuowanie.</w:t>
      </w:r>
    </w:p>
    <w:p w14:paraId="000E303F" w14:textId="1C2EFECF" w:rsidR="00E07BA2" w:rsidRDefault="00E07BA2" w:rsidP="00E07BA2"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Do obiektów inżynierskich zalicza się:</w:t>
      </w:r>
    </w:p>
    <w:p w14:paraId="51F20B90" w14:textId="61CA0481" w:rsidR="00E07BA2" w:rsidRDefault="00E07BA2" w:rsidP="00E07BA2">
      <w:pPr>
        <w:pStyle w:val="Akapitzlist"/>
        <w:numPr>
          <w:ilvl w:val="0"/>
          <w:numId w:val="26"/>
        </w:numPr>
      </w:pPr>
      <w:r>
        <w:t>Obiekty mostowe,</w:t>
      </w:r>
    </w:p>
    <w:p w14:paraId="1E1BA2C8" w14:textId="62EFB3F7" w:rsidR="00E07BA2" w:rsidRDefault="00E07BA2" w:rsidP="00E07BA2">
      <w:pPr>
        <w:pStyle w:val="Akapitzlist"/>
        <w:numPr>
          <w:ilvl w:val="0"/>
          <w:numId w:val="26"/>
        </w:numPr>
      </w:pPr>
      <w:r>
        <w:t>Tunele,</w:t>
      </w:r>
    </w:p>
    <w:p w14:paraId="20D8011F" w14:textId="7B11A557" w:rsidR="00E07BA2" w:rsidRDefault="00E07BA2" w:rsidP="00E07BA2">
      <w:pPr>
        <w:pStyle w:val="Akapitzlist"/>
        <w:numPr>
          <w:ilvl w:val="0"/>
          <w:numId w:val="26"/>
        </w:numPr>
      </w:pPr>
      <w:r>
        <w:t>Przepusty,</w:t>
      </w:r>
    </w:p>
    <w:p w14:paraId="559FE401" w14:textId="2C420048" w:rsidR="00E07BA2" w:rsidRDefault="00E07BA2" w:rsidP="00E07BA2">
      <w:pPr>
        <w:pStyle w:val="Akapitzlist"/>
        <w:numPr>
          <w:ilvl w:val="0"/>
          <w:numId w:val="26"/>
        </w:numPr>
      </w:pPr>
      <w:r>
        <w:t>Konstrukcje oporowe.</w:t>
      </w:r>
    </w:p>
    <w:p w14:paraId="244DFC0C" w14:textId="49A20C64" w:rsidR="00E07BA2" w:rsidRDefault="00E07BA2" w:rsidP="00E07BA2">
      <w:r w:rsidRPr="00057F78">
        <w:rPr>
          <w:b/>
          <w:bCs/>
        </w:rPr>
        <w:t>Art.</w:t>
      </w:r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Ilekroć w rozporządzeniu jest mowa o:</w:t>
      </w:r>
    </w:p>
    <w:p w14:paraId="5ECB1413" w14:textId="77777777" w:rsidR="00E07BA2" w:rsidRDefault="00E07BA2" w:rsidP="00E07BA2">
      <w:pPr>
        <w:pStyle w:val="Akapitzlist"/>
        <w:numPr>
          <w:ilvl w:val="0"/>
          <w:numId w:val="25"/>
        </w:numPr>
      </w:pPr>
      <w:r>
        <w:t>Obiekcie mostowym – rozumie się przez to budowlę przeznaczoną do prowadzenia drogi, samodzielnego ciągu pieszego lub pieszo-rowerowego, szlaku wędrówek zwierząt dziko żyjących lub innego rodzaju komunikacji gospodarczej nad przeszkodą terenową, a w szczególności: most, wiadukt, estakadę, kładkę,</w:t>
      </w:r>
    </w:p>
    <w:p w14:paraId="2FCE1431" w14:textId="77777777" w:rsidR="00E07BA2" w:rsidRDefault="00E07BA2" w:rsidP="00E07BA2">
      <w:r w:rsidRPr="00057F78">
        <w:rPr>
          <w:b/>
          <w:bCs/>
        </w:rPr>
        <w:t>Art.</w:t>
      </w:r>
      <w:r>
        <w:rPr>
          <w:b/>
          <w:bCs/>
        </w:rPr>
        <w:t>298.</w:t>
      </w:r>
      <w:r w:rsidRPr="00057F78">
        <w:rPr>
          <w:b/>
          <w:bCs/>
        </w:rPr>
        <w:t xml:space="preserve"> </w:t>
      </w:r>
      <w:r>
        <w:t>Znaki pomiarowe</w:t>
      </w:r>
    </w:p>
    <w:p w14:paraId="0FE955E0" w14:textId="5DD858E3" w:rsidR="00E07BA2" w:rsidRDefault="00E07BA2" w:rsidP="00520E10">
      <w:pPr>
        <w:pStyle w:val="Akapitzlist"/>
        <w:numPr>
          <w:ilvl w:val="0"/>
          <w:numId w:val="36"/>
        </w:numPr>
      </w:pPr>
      <w:r>
        <w:t>Dla oceny prawidłowej pracy obiektu inżynierskiego powinny być przewidziane w szczególności:</w:t>
      </w:r>
    </w:p>
    <w:p w14:paraId="05901D17" w14:textId="77777777" w:rsidR="00E07BA2" w:rsidRDefault="00E07BA2" w:rsidP="00E07BA2">
      <w:pPr>
        <w:pStyle w:val="Akapitzlist"/>
        <w:numPr>
          <w:ilvl w:val="0"/>
          <w:numId w:val="7"/>
        </w:numPr>
      </w:pPr>
      <w:r>
        <w:t>Znaki wysokościowe (repery) na obiektach</w:t>
      </w:r>
    </w:p>
    <w:p w14:paraId="04B89D01" w14:textId="77777777" w:rsidR="00E07BA2" w:rsidRDefault="00E07BA2" w:rsidP="00E07BA2">
      <w:pPr>
        <w:pStyle w:val="Akapitzlist"/>
        <w:numPr>
          <w:ilvl w:val="0"/>
          <w:numId w:val="7"/>
        </w:numPr>
      </w:pPr>
      <w:r>
        <w:t>Wodowskazy przy mostach</w:t>
      </w:r>
    </w:p>
    <w:p w14:paraId="396BD1D5" w14:textId="58314B48" w:rsidR="00E07BA2" w:rsidRDefault="00E07BA2" w:rsidP="00520E10">
      <w:pPr>
        <w:pStyle w:val="Akapitzlist"/>
        <w:numPr>
          <w:ilvl w:val="0"/>
          <w:numId w:val="36"/>
        </w:numPr>
      </w:pPr>
      <w:r>
        <w:t>Znaki wysokościowe, o których mowa w ust. 1, powinny być umieszczone:</w:t>
      </w:r>
    </w:p>
    <w:p w14:paraId="785DA122" w14:textId="77777777" w:rsidR="00E07BA2" w:rsidRDefault="00E07BA2" w:rsidP="00E07BA2">
      <w:pPr>
        <w:pStyle w:val="Akapitzlist"/>
        <w:numPr>
          <w:ilvl w:val="0"/>
          <w:numId w:val="8"/>
        </w:numPr>
      </w:pPr>
      <w:r>
        <w:t>Na głowicach tuneli – nie mniej niż 3 sztuki,</w:t>
      </w:r>
    </w:p>
    <w:p w14:paraId="3AFB7D81" w14:textId="77777777" w:rsidR="00E07BA2" w:rsidRDefault="00E07BA2" w:rsidP="00E07BA2">
      <w:pPr>
        <w:pStyle w:val="Akapitzlist"/>
        <w:numPr>
          <w:ilvl w:val="0"/>
          <w:numId w:val="8"/>
        </w:numPr>
      </w:pPr>
      <w:r>
        <w:t>Na każdej z podpór obiektu mostowego – nie mniej niż 4 sztuki,</w:t>
      </w:r>
    </w:p>
    <w:p w14:paraId="5D0A83EB" w14:textId="77777777" w:rsidR="00E07BA2" w:rsidRDefault="00E07BA2" w:rsidP="00E07BA2">
      <w:pPr>
        <w:pStyle w:val="Akapitzlist"/>
        <w:numPr>
          <w:ilvl w:val="0"/>
          <w:numId w:val="8"/>
        </w:numPr>
      </w:pPr>
      <w:r>
        <w:t>Po obu stronach przęseł:</w:t>
      </w:r>
    </w:p>
    <w:p w14:paraId="7773C834" w14:textId="77777777" w:rsidR="00E07BA2" w:rsidRDefault="00E07BA2" w:rsidP="00E07BA2">
      <w:pPr>
        <w:pStyle w:val="Akapitzlist"/>
        <w:numPr>
          <w:ilvl w:val="0"/>
          <w:numId w:val="9"/>
        </w:numPr>
      </w:pPr>
      <w:r>
        <w:t>Nad podporami</w:t>
      </w:r>
    </w:p>
    <w:p w14:paraId="2FD45A11" w14:textId="77777777" w:rsidR="00E07BA2" w:rsidRDefault="00E07BA2" w:rsidP="00E07BA2">
      <w:pPr>
        <w:pStyle w:val="Akapitzlist"/>
        <w:numPr>
          <w:ilvl w:val="0"/>
          <w:numId w:val="9"/>
        </w:numPr>
      </w:pPr>
      <w:r>
        <w:t>W  środku rozpiętości przęseł dłuższych niż 21 m – w pobliżu skrajnych dźwigarów lub punktów znajdujących się nad dolnymi krawędziami ustrojów płytowych.</w:t>
      </w:r>
    </w:p>
    <w:p w14:paraId="00901CAA" w14:textId="77777777" w:rsidR="00E07BA2" w:rsidRDefault="00E07BA2" w:rsidP="00E07BA2">
      <w:pPr>
        <w:pStyle w:val="Akapitzlist"/>
        <w:ind w:left="284"/>
      </w:pPr>
      <w:r>
        <w:t>[…]</w:t>
      </w:r>
    </w:p>
    <w:p w14:paraId="33A85B1C" w14:textId="1DFAE00C" w:rsidR="00E07BA2" w:rsidRDefault="00E07BA2" w:rsidP="00520E10">
      <w:pPr>
        <w:pStyle w:val="Akapitzlist"/>
        <w:numPr>
          <w:ilvl w:val="0"/>
          <w:numId w:val="1"/>
        </w:numPr>
      </w:pPr>
      <w:r>
        <w:t>Przy obiektach o długości większej niż 100 m powinny być wykonane dwa znaki [stałe ust. 4] rozmieszczone w pobliżu końców obiektu.</w:t>
      </w:r>
    </w:p>
    <w:p w14:paraId="5CBC013C" w14:textId="6F00FCFA" w:rsidR="00E07BA2" w:rsidRDefault="00E07BA2" w:rsidP="00520E10">
      <w:pPr>
        <w:pStyle w:val="Akapitzlist"/>
        <w:numPr>
          <w:ilvl w:val="0"/>
          <w:numId w:val="1"/>
        </w:numPr>
      </w:pPr>
      <w:r>
        <w:t xml:space="preserve">Powinno się dążyć do tego, aby obiekty mostowe o długościach nie mniejszych niż 200 m i wymagające stałej obserwacji były wyposażone w stanowiska pomiarowe rozmieszczone poza </w:t>
      </w:r>
      <w:r>
        <w:lastRenderedPageBreak/>
        <w:t>nimi - w celu umożliwienia cyklicznych pomiarów niwelacyjnych (osiadanie, przechył podpór, ugięcia przęseł).</w:t>
      </w:r>
    </w:p>
    <w:p w14:paraId="67E91141" w14:textId="77777777" w:rsidR="00E07BA2" w:rsidRDefault="00E07BA2" w:rsidP="0091127A">
      <w:pPr>
        <w:rPr>
          <w:color w:val="0070C0"/>
        </w:rPr>
      </w:pPr>
    </w:p>
    <w:p w14:paraId="1A67711F" w14:textId="03FFE297" w:rsidR="00460D58" w:rsidRDefault="00460D58" w:rsidP="00460D5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9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460D58">
        <w:rPr>
          <w:b/>
          <w:bCs/>
          <w:color w:val="FF0000"/>
          <w:sz w:val="28"/>
          <w:szCs w:val="28"/>
        </w:rPr>
        <w:t>W oparciu o jaką osnowę oprócz geodezyjnej można prowadzić obsługę inwestycji. Osnowa realizacyjna, kto decyduje o technologii pomiaru, uczestnicy procesu budowlanego</w:t>
      </w:r>
      <w:r>
        <w:rPr>
          <w:b/>
          <w:bCs/>
          <w:color w:val="FF0000"/>
          <w:sz w:val="28"/>
          <w:szCs w:val="28"/>
        </w:rPr>
        <w:t>.</w:t>
      </w:r>
    </w:p>
    <w:p w14:paraId="630AAE2E" w14:textId="5893E8CC" w:rsidR="00F13661" w:rsidRDefault="00F13661" w:rsidP="00F13661">
      <w:r>
        <w:t>Ad. 9</w:t>
      </w:r>
    </w:p>
    <w:p w14:paraId="5C0BE148" w14:textId="77777777" w:rsidR="00C15AE6" w:rsidRDefault="00C15AE6" w:rsidP="00C15AE6">
      <w:pPr>
        <w:rPr>
          <w:b/>
          <w:bCs/>
          <w:sz w:val="28"/>
          <w:szCs w:val="28"/>
        </w:rPr>
      </w:pPr>
      <w:bookmarkStart w:id="2" w:name="_Hlk84358626"/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4A00C3E1" w14:textId="7D6143A8" w:rsidR="00460D58" w:rsidRDefault="00572DD1" w:rsidP="00572DD1">
      <w:r w:rsidRPr="00057F78">
        <w:rPr>
          <w:b/>
          <w:bCs/>
        </w:rPr>
        <w:t>Art.</w:t>
      </w:r>
      <w:r>
        <w:rPr>
          <w:b/>
          <w:bCs/>
        </w:rPr>
        <w:t>5.1.</w:t>
      </w:r>
      <w:r w:rsidRPr="00057F78">
        <w:rPr>
          <w:b/>
          <w:bCs/>
        </w:rPr>
        <w:t xml:space="preserve"> </w:t>
      </w:r>
      <w:r>
        <w:t>Geodezyjne pomiary sytuacyjne i wysokościowe wykonuje się w nawiązaniu do punktów poziomej i wysokościowej osnowy geodezyjnej.</w:t>
      </w:r>
    </w:p>
    <w:p w14:paraId="4A44E758" w14:textId="29045551" w:rsidR="00460D58" w:rsidRDefault="00572DD1" w:rsidP="00751436"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W przypadku gdy gęstość punktów osnów geodezyjnych jest niewystarczająca do wykonania geodezyjnych pomiarów sytuacyjnych i wysokościowych, pomiary można wykonać w oparciu o osnowę pomiarową nawiązaną do osnowy geodezyjnej.</w:t>
      </w:r>
    </w:p>
    <w:p w14:paraId="2649CFF5" w14:textId="5C28EF47" w:rsidR="00F13661" w:rsidRDefault="00F13661" w:rsidP="00751436">
      <w:r>
        <w:t>[…]</w:t>
      </w:r>
    </w:p>
    <w:p w14:paraId="7E07ADE7" w14:textId="171268CF" w:rsidR="00572DD1" w:rsidRDefault="00572DD1" w:rsidP="00572DD1"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Przy wykonywaniu geodezyjnych pomiarów sytuacyjnych i wysokościowych związanych z obsługą inwestycji</w:t>
      </w:r>
      <w:r w:rsidR="00F13661">
        <w:t xml:space="preserve"> budowlanych może być stosowana osnowa realizacyjna dostosowana, pod względem konstrukcji geometrycznej oraz dokładności położenia jej punktów, do charakteru inwestycji oraz wymagań określonych w dokumentacji budowy.</w:t>
      </w:r>
    </w:p>
    <w:p w14:paraId="384B877F" w14:textId="303F8581" w:rsidR="00F13661" w:rsidRDefault="00F13661" w:rsidP="00572DD1">
      <w:r>
        <w:t>[…]</w:t>
      </w:r>
    </w:p>
    <w:p w14:paraId="5B0E1531" w14:textId="236577E8" w:rsidR="00F13661" w:rsidRDefault="00F13661" w:rsidP="00F13661">
      <w:r w:rsidRPr="00057F78">
        <w:rPr>
          <w:b/>
          <w:bCs/>
        </w:rPr>
        <w:t>Art.</w:t>
      </w:r>
      <w:r>
        <w:rPr>
          <w:b/>
          <w:bCs/>
        </w:rPr>
        <w:t>10.1.</w:t>
      </w:r>
      <w:r w:rsidRPr="00057F78">
        <w:rPr>
          <w:b/>
          <w:bCs/>
        </w:rPr>
        <w:t xml:space="preserve"> </w:t>
      </w:r>
      <w:r>
        <w:t>O geometrycznej konstrukcji osnowy pomiarowej i wyborze metody jej pomiaru decyduje kierownik prac geodezyjnych, biorąc pod uwagę wymagane parametry dokładnościowe punktów tej osnowy oraz cel i zakres wykonywanych pomiarów.</w:t>
      </w:r>
    </w:p>
    <w:p w14:paraId="5464180B" w14:textId="445E6AFE" w:rsidR="00F13661" w:rsidRDefault="00F13661" w:rsidP="00F13661">
      <w:pPr>
        <w:rPr>
          <w:b/>
          <w:bCs/>
          <w:sz w:val="28"/>
          <w:szCs w:val="28"/>
        </w:rPr>
      </w:pPr>
      <w:r>
        <w:t>.</w:t>
      </w:r>
      <w:r w:rsidRPr="00F136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Ustawa Prawo Budowlane</w:t>
      </w:r>
    </w:p>
    <w:p w14:paraId="1EFB421B" w14:textId="2E0DA2E3" w:rsidR="00F13661" w:rsidRDefault="00F13661" w:rsidP="00F13661">
      <w:r w:rsidRPr="00057F78">
        <w:rPr>
          <w:b/>
          <w:bCs/>
        </w:rPr>
        <w:t xml:space="preserve">Art. </w:t>
      </w:r>
      <w:r>
        <w:rPr>
          <w:b/>
          <w:bCs/>
        </w:rPr>
        <w:t xml:space="preserve">17. </w:t>
      </w:r>
      <w:r>
        <w:t>Uczestnikami procesu budowlanego, w rozumieniu ustawy, są:</w:t>
      </w:r>
    </w:p>
    <w:p w14:paraId="2823C3B3" w14:textId="595FE547" w:rsidR="00F13661" w:rsidRDefault="00F13661" w:rsidP="00F13661">
      <w:pPr>
        <w:pStyle w:val="Akapitzlist"/>
        <w:numPr>
          <w:ilvl w:val="0"/>
          <w:numId w:val="27"/>
        </w:numPr>
      </w:pPr>
      <w:r>
        <w:t>inwestor;</w:t>
      </w:r>
    </w:p>
    <w:p w14:paraId="287CDE10" w14:textId="5F36E1E7" w:rsidR="00F13661" w:rsidRDefault="00F13661" w:rsidP="00F13661">
      <w:pPr>
        <w:pStyle w:val="Akapitzlist"/>
        <w:numPr>
          <w:ilvl w:val="0"/>
          <w:numId w:val="27"/>
        </w:numPr>
      </w:pPr>
      <w:r>
        <w:t>inspektor nadzoru inwestorskiego;</w:t>
      </w:r>
    </w:p>
    <w:p w14:paraId="578550C7" w14:textId="00A77E4F" w:rsidR="00F13661" w:rsidRDefault="00F13661" w:rsidP="00F13661">
      <w:pPr>
        <w:pStyle w:val="Akapitzlist"/>
        <w:numPr>
          <w:ilvl w:val="0"/>
          <w:numId w:val="27"/>
        </w:numPr>
      </w:pPr>
      <w:r>
        <w:t>projektant;</w:t>
      </w:r>
    </w:p>
    <w:p w14:paraId="70139467" w14:textId="77777777" w:rsidR="00F4771D" w:rsidRDefault="00F13661" w:rsidP="00460D58">
      <w:pPr>
        <w:pStyle w:val="Akapitzlist"/>
        <w:numPr>
          <w:ilvl w:val="0"/>
          <w:numId w:val="27"/>
        </w:numPr>
      </w:pPr>
      <w:r>
        <w:t>kierownik budowy lub kierownik robót.</w:t>
      </w:r>
    </w:p>
    <w:bookmarkEnd w:id="2"/>
    <w:p w14:paraId="7FDE4C34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3D71ABF8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267FE5AE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3EA663DF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3EAC41E9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712CD678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2C627591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6D711975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11D09928" w14:textId="77777777" w:rsidR="008C0D3C" w:rsidRDefault="008C0D3C" w:rsidP="008C0D3C">
      <w:pPr>
        <w:pStyle w:val="Akapitzlist"/>
        <w:rPr>
          <w:color w:val="00B050"/>
          <w:sz w:val="24"/>
          <w:szCs w:val="24"/>
        </w:rPr>
      </w:pPr>
    </w:p>
    <w:p w14:paraId="18943EDD" w14:textId="77777777" w:rsidR="00015DE2" w:rsidRDefault="00015DE2" w:rsidP="008C0D3C">
      <w:pPr>
        <w:pStyle w:val="Akapitzlist"/>
        <w:rPr>
          <w:color w:val="00B050"/>
          <w:sz w:val="24"/>
          <w:szCs w:val="24"/>
        </w:rPr>
      </w:pPr>
    </w:p>
    <w:p w14:paraId="22FD43D2" w14:textId="12B082BD" w:rsidR="00460D58" w:rsidRPr="00F4771D" w:rsidRDefault="00460D58" w:rsidP="00015DE2">
      <w:pPr>
        <w:pStyle w:val="Akapitzlist"/>
        <w:ind w:left="0"/>
      </w:pPr>
      <w:r w:rsidRPr="00F4771D">
        <w:rPr>
          <w:color w:val="00B050"/>
          <w:sz w:val="24"/>
          <w:szCs w:val="24"/>
        </w:rPr>
        <w:lastRenderedPageBreak/>
        <w:t>13.10.2020</w:t>
      </w:r>
    </w:p>
    <w:p w14:paraId="691F8F0D" w14:textId="2FCB4D88" w:rsidR="00460D58" w:rsidRPr="00641859" w:rsidRDefault="00460D58" w:rsidP="00460D5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10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460D58">
        <w:rPr>
          <w:b/>
          <w:bCs/>
          <w:color w:val="FF0000"/>
          <w:sz w:val="28"/>
          <w:szCs w:val="28"/>
        </w:rPr>
        <w:t>Obszar kolejowy, w jakiej odległości można stawiać budowle, odstępstwa od tego</w:t>
      </w:r>
    </w:p>
    <w:p w14:paraId="30A42424" w14:textId="40013DF7" w:rsidR="00F13661" w:rsidRPr="00F13661" w:rsidRDefault="00F13661" w:rsidP="00F13661">
      <w:pPr>
        <w:rPr>
          <w:lang w:val="en-US"/>
        </w:rPr>
      </w:pPr>
      <w:r w:rsidRPr="00F13661">
        <w:rPr>
          <w:lang w:val="en-US"/>
        </w:rPr>
        <w:t xml:space="preserve">Ad. 10 – to </w:t>
      </w:r>
      <w:proofErr w:type="spellStart"/>
      <w:r w:rsidRPr="00F13661">
        <w:rPr>
          <w:lang w:val="en-US"/>
        </w:rPr>
        <w:t>samo</w:t>
      </w:r>
      <w:proofErr w:type="spellEnd"/>
      <w:r w:rsidRPr="00F13661">
        <w:rPr>
          <w:lang w:val="en-US"/>
        </w:rPr>
        <w:t xml:space="preserve"> co Ad</w:t>
      </w:r>
      <w:r>
        <w:rPr>
          <w:lang w:val="en-US"/>
        </w:rPr>
        <w:t>. 1</w:t>
      </w:r>
    </w:p>
    <w:p w14:paraId="240B5039" w14:textId="77777777" w:rsidR="00F13661" w:rsidRPr="00057F78" w:rsidRDefault="00F13661" w:rsidP="00F13661">
      <w:pPr>
        <w:rPr>
          <w:b/>
          <w:bCs/>
          <w:sz w:val="28"/>
          <w:szCs w:val="28"/>
        </w:rPr>
      </w:pPr>
      <w:bookmarkStart w:id="3" w:name="_Hlk84358813"/>
      <w:r w:rsidRPr="00057F78">
        <w:rPr>
          <w:b/>
          <w:bCs/>
          <w:sz w:val="28"/>
          <w:szCs w:val="28"/>
        </w:rPr>
        <w:t>Ustawa o transporcie kolejowym</w:t>
      </w:r>
    </w:p>
    <w:p w14:paraId="611157B2" w14:textId="77777777" w:rsidR="00F13661" w:rsidRDefault="00F13661" w:rsidP="00F13661">
      <w:bookmarkStart w:id="4" w:name="_Hlk84359109"/>
      <w:r w:rsidRPr="00057F78">
        <w:rPr>
          <w:b/>
          <w:bCs/>
        </w:rPr>
        <w:t xml:space="preserve">Art. 4. 8) </w:t>
      </w:r>
      <w:r w:rsidRPr="00057F78">
        <w:rPr>
          <w:i/>
          <w:iCs/>
        </w:rPr>
        <w:t>obszar kolejowy</w:t>
      </w:r>
      <w:r>
        <w:t xml:space="preserve"> – powierzchnia gruntu określona działkami ewidencyjnymi, na której znajduje się droga kolejowa, budynki, budowle i urządzenia przeznaczone do zarządzania, eksploatacji i utrzymania linii kolejowej oraz przewozu osób i rzeczy:</w:t>
      </w:r>
    </w:p>
    <w:p w14:paraId="6B5808CC" w14:textId="77777777" w:rsidR="00AF753D" w:rsidRPr="00AF753D" w:rsidRDefault="00AF753D" w:rsidP="00AF753D">
      <w:pPr>
        <w:rPr>
          <w:b/>
          <w:bCs/>
        </w:rPr>
      </w:pPr>
      <w:r w:rsidRPr="00057F78">
        <w:rPr>
          <w:b/>
          <w:bCs/>
        </w:rPr>
        <w:t>Art. 53.</w:t>
      </w:r>
      <w:r w:rsidRPr="00AF753D">
        <w:rPr>
          <w:b/>
          <w:bCs/>
        </w:rPr>
        <w:t>1</w:t>
      </w:r>
      <w:r>
        <w:t>. Usytuowanie budowli, budynków, drzew i krzewów oraz wykonywanie robót ziemnych w sąsiedztwie linii kolejowych, bocznic kolejowych i przejazdów kolejowych może mieć miejsce w odległości niezakłócającej ich eksploatacji, działania urządzeń związanych z prowadzeniem ruchu kolejowego, a także niepowodującej zagrożenia bezpieczeństwa ruchu kolejowego.</w:t>
      </w:r>
    </w:p>
    <w:p w14:paraId="2B5661BD" w14:textId="77777777" w:rsidR="00AF753D" w:rsidRDefault="00AF753D" w:rsidP="00AF753D">
      <w:r>
        <w:rPr>
          <w:b/>
          <w:bCs/>
        </w:rPr>
        <w:t xml:space="preserve">2. </w:t>
      </w:r>
      <w:r>
        <w:t>Budowle i budynki mogą być usytuowane w odległości nie mniejszej niż 10 m od granicy obszaru kolejowego, z tym że odległość ta od osi skrajnego toru nie może być mniejsza niż 20 m, z zastrzeżeniem ust. 4.</w:t>
      </w:r>
    </w:p>
    <w:p w14:paraId="2BF04B3B" w14:textId="77777777" w:rsidR="00AF753D" w:rsidRDefault="00AF753D" w:rsidP="00AF753D">
      <w:r>
        <w:rPr>
          <w:b/>
          <w:bCs/>
        </w:rPr>
        <w:t xml:space="preserve">3. </w:t>
      </w:r>
      <w:r>
        <w:t>Odległości, o których mowa w ust. 2, dla budynków mieszkalnych, szpitali, domów opieki społecznej, obiektów rekreacyjno-sportowych, budynków związanych z wielogodzinnym pobytem dzieci i młodzieży powinny być zwiększone, w zależności od przeznaczenia budynku, w celu zachowania norm dopuszczalnego hałasu w środowisku, określonych w odrębnych przepisach.</w:t>
      </w:r>
    </w:p>
    <w:p w14:paraId="3C82D96C" w14:textId="77777777" w:rsidR="00AF753D" w:rsidRDefault="00AF753D" w:rsidP="00AF753D">
      <w:r>
        <w:rPr>
          <w:b/>
          <w:bCs/>
        </w:rPr>
        <w:t xml:space="preserve">4. </w:t>
      </w:r>
      <w:r>
        <w:t>Przepisu ust. 2 niestosuje się do budynków i budowli przeznaczonych do prowadzenia ruchu kolejowego i utrzymania linii kolejowej oraz do obsługi przewozu osób i rzeczy, w tym do dróg pieszych i rowerowych, oraz do budynków lub budowli istniejących, stanowiących zabytki […].</w:t>
      </w:r>
    </w:p>
    <w:p w14:paraId="02DBC68D" w14:textId="77777777" w:rsidR="00AF753D" w:rsidRDefault="00AF753D" w:rsidP="00AF753D">
      <w:r w:rsidRPr="00DB2515">
        <w:rPr>
          <w:b/>
          <w:bCs/>
        </w:rPr>
        <w:t>Art. 57.1</w:t>
      </w:r>
      <w:r>
        <w:t xml:space="preserve"> W przypadkach szczególnie uzasadnionych dopuszcza się odstępstwo od warunków usytuowania budynków i budowli określonych w art. 53 […]. Odstępstwo nie może powodować zagrożenia życia ludzi lub bezpieczeństwa mienia oraz bezpieczeństwa i prawidłowego ruchu kolejowego, a także nie może zakłócać działania urządzeń służących do prowadzenia tego ruchu.</w:t>
      </w:r>
    </w:p>
    <w:p w14:paraId="445CB92F" w14:textId="77777777" w:rsidR="00AF753D" w:rsidRDefault="00AF753D" w:rsidP="00AF753D">
      <w:r>
        <w:t>2. Właściwy organ administracji architektoniczno-budowlanej, w rozumieniu przepisów Prawa budowlanego, udziela bądź odmawia zgody na odstępstwo po uzyskaniu opinii właściwego zarządcy.</w:t>
      </w:r>
    </w:p>
    <w:p w14:paraId="57C02E73" w14:textId="77777777" w:rsidR="00F13661" w:rsidRDefault="00F13661" w:rsidP="00F13661">
      <w:r w:rsidRPr="00DB2515">
        <w:rPr>
          <w:b/>
          <w:bCs/>
        </w:rPr>
        <w:t>Art. 57.1</w:t>
      </w:r>
      <w:r>
        <w:t xml:space="preserve"> W przypadkach szczególnie uzasadnionych dopuszcza się odstępstwo od warunków usytuowania budynków i budowli określonych w art. 53 […]. Odstępstwo nie może powodować zagrożenia życia ludzi lub bezpieczeństwa mienia oraz bezpieczeństwa i prawidłowego ruchu kolejowego, a także nie może zakłócać działania urządzeń służących do prowadzenia tego ruchu.</w:t>
      </w:r>
    </w:p>
    <w:p w14:paraId="02C2E180" w14:textId="77777777" w:rsidR="00F13661" w:rsidRDefault="00F13661" w:rsidP="00F13661">
      <w:r>
        <w:t>2. Właściwy organ administracji architektoniczno-budowlanej, w rozumieniu przepisów Prawa budowlanego, udziela bądź odmawia zgody na odstępstwo po uzyskaniu opinii właściwego zarządcy.</w:t>
      </w:r>
    </w:p>
    <w:bookmarkEnd w:id="3"/>
    <w:bookmarkEnd w:id="4"/>
    <w:p w14:paraId="7ABFD5AA" w14:textId="77777777" w:rsidR="00460D58" w:rsidRDefault="00460D58" w:rsidP="00460D58"/>
    <w:p w14:paraId="2C74C2D6" w14:textId="77777777" w:rsidR="00460D58" w:rsidRDefault="00460D58" w:rsidP="00460D58"/>
    <w:p w14:paraId="115437E4" w14:textId="77777777" w:rsidR="00F13661" w:rsidRDefault="00F13661" w:rsidP="00460D58">
      <w:pPr>
        <w:rPr>
          <w:b/>
          <w:bCs/>
          <w:color w:val="FF0000"/>
          <w:sz w:val="28"/>
          <w:szCs w:val="28"/>
        </w:rPr>
      </w:pPr>
    </w:p>
    <w:p w14:paraId="41EB5A24" w14:textId="77777777" w:rsidR="00F13661" w:rsidRDefault="00F13661" w:rsidP="00460D58">
      <w:pPr>
        <w:rPr>
          <w:b/>
          <w:bCs/>
          <w:color w:val="FF0000"/>
          <w:sz w:val="28"/>
          <w:szCs w:val="28"/>
        </w:rPr>
      </w:pPr>
    </w:p>
    <w:p w14:paraId="16634AC2" w14:textId="2CA046B9" w:rsidR="00460D58" w:rsidRPr="00641859" w:rsidRDefault="00460D58" w:rsidP="00460D5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11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460D58">
        <w:rPr>
          <w:b/>
          <w:bCs/>
          <w:color w:val="FF0000"/>
          <w:sz w:val="28"/>
          <w:szCs w:val="28"/>
        </w:rPr>
        <w:t>Kto kontroluje budynek oddany do użytkowania, pomiary przemieszczeń</w:t>
      </w:r>
      <w:r>
        <w:rPr>
          <w:b/>
          <w:bCs/>
          <w:color w:val="FF0000"/>
          <w:sz w:val="28"/>
          <w:szCs w:val="28"/>
        </w:rPr>
        <w:t>.</w:t>
      </w:r>
    </w:p>
    <w:p w14:paraId="7A37C519" w14:textId="791D7F37" w:rsidR="00460D58" w:rsidRPr="008C7ED5" w:rsidRDefault="00F13661" w:rsidP="00460D58">
      <w:pPr>
        <w:rPr>
          <w:lang w:val="en-US"/>
        </w:rPr>
      </w:pPr>
      <w:r w:rsidRPr="008C7ED5">
        <w:rPr>
          <w:lang w:val="en-US"/>
        </w:rPr>
        <w:t>Ad. 1</w:t>
      </w:r>
      <w:r w:rsidR="00C44E91" w:rsidRPr="008C7ED5">
        <w:rPr>
          <w:lang w:val="en-US"/>
        </w:rPr>
        <w:t>1</w:t>
      </w:r>
      <w:r w:rsidR="008C7ED5" w:rsidRPr="008C7ED5">
        <w:rPr>
          <w:lang w:val="en-US"/>
        </w:rPr>
        <w:t xml:space="preserve"> – to </w:t>
      </w:r>
      <w:proofErr w:type="spellStart"/>
      <w:r w:rsidR="008C7ED5" w:rsidRPr="008C7ED5">
        <w:rPr>
          <w:lang w:val="en-US"/>
        </w:rPr>
        <w:t>samo</w:t>
      </w:r>
      <w:proofErr w:type="spellEnd"/>
      <w:r w:rsidR="008C7ED5" w:rsidRPr="008C7ED5">
        <w:rPr>
          <w:lang w:val="en-US"/>
        </w:rPr>
        <w:t xml:space="preserve"> co Ad.</w:t>
      </w:r>
      <w:r w:rsidR="008C7ED5">
        <w:rPr>
          <w:lang w:val="en-US"/>
        </w:rPr>
        <w:t xml:space="preserve"> 2</w:t>
      </w:r>
    </w:p>
    <w:p w14:paraId="2F0A0D02" w14:textId="77777777" w:rsidR="008C7ED5" w:rsidRDefault="008C7ED5" w:rsidP="008C7ED5">
      <w:pPr>
        <w:rPr>
          <w:b/>
          <w:bCs/>
          <w:sz w:val="28"/>
          <w:szCs w:val="28"/>
        </w:rPr>
      </w:pPr>
      <w:bookmarkStart w:id="5" w:name="_Hlk84359513"/>
      <w:r w:rsidRPr="00DB2515">
        <w:rPr>
          <w:b/>
          <w:bCs/>
          <w:sz w:val="28"/>
          <w:szCs w:val="28"/>
        </w:rPr>
        <w:t xml:space="preserve">Ustawa </w:t>
      </w:r>
      <w:r>
        <w:rPr>
          <w:b/>
          <w:bCs/>
          <w:sz w:val="28"/>
          <w:szCs w:val="28"/>
        </w:rPr>
        <w:t>Prawo Budowlane</w:t>
      </w:r>
    </w:p>
    <w:p w14:paraId="2FA1D7ED" w14:textId="77777777" w:rsidR="008C7ED5" w:rsidRDefault="008C7ED5" w:rsidP="008C7ED5">
      <w:r w:rsidRPr="00057F78">
        <w:rPr>
          <w:b/>
          <w:bCs/>
        </w:rPr>
        <w:t xml:space="preserve">Art. </w:t>
      </w:r>
      <w:r>
        <w:rPr>
          <w:b/>
          <w:bCs/>
        </w:rPr>
        <w:t>62.1.</w:t>
      </w:r>
      <w:r w:rsidRPr="00057F78">
        <w:rPr>
          <w:b/>
          <w:bCs/>
        </w:rPr>
        <w:t xml:space="preserve"> </w:t>
      </w:r>
      <w:r>
        <w:t>Obiekty budowlane powinny być w czasie ich użytkowania poddawane przez właściciela lub zarządcę kontroli:</w:t>
      </w:r>
    </w:p>
    <w:p w14:paraId="6EE55C89" w14:textId="77777777" w:rsidR="008C7ED5" w:rsidRDefault="008C7ED5" w:rsidP="008C7ED5">
      <w:r>
        <w:t xml:space="preserve">[…] 4)  bezpiecznego użytkowania obiektu każdorazowo w przypadku wystąpienia okoliczności, o których mowa w art. 61 pkt. 2 </w:t>
      </w:r>
      <w:r w:rsidRPr="006145F4">
        <w:rPr>
          <w:i/>
          <w:iCs/>
        </w:rPr>
        <w:t>[zapewnić, dochowując należytej staranności, bezpieczne użytkowanie obiektu w razie wystąpienia czynników zewnętrznych oddziaływujących na obiekt związanych z działaniem człowieka lub sił natury, takich jak: wyładowania atmosferyczne, wstrząsy sejsmiczne, silne wiatry, intensywne opady atmosferyczne, osuwiska ziemi, zjawiska lodowe na rzekach i morzu oraz jeziorach i zbiornikach wodnych, pożary lub powodzie, w wyniku których następuje uszkodzenie obiektu budowlanego lub bezpośrednie zagrożenie takim uszkodzeniem, mogące spowodować zagrożenie życia lub zdrowia ludzi, bezpieczeństwa mienia lub środowiska]</w:t>
      </w:r>
    </w:p>
    <w:p w14:paraId="701BF1DF" w14:textId="77777777" w:rsidR="008C7ED5" w:rsidRDefault="008C7ED5" w:rsidP="008C7ED5">
      <w:r>
        <w:t>[…]</w:t>
      </w:r>
    </w:p>
    <w:p w14:paraId="7B1AECD2" w14:textId="77777777" w:rsidR="008C7ED5" w:rsidRDefault="008C7ED5" w:rsidP="008C7ED5">
      <w:pPr>
        <w:ind w:firstLine="709"/>
      </w:pPr>
      <w:r>
        <w:rPr>
          <w:b/>
          <w:bCs/>
        </w:rPr>
        <w:t>4.</w:t>
      </w:r>
      <w:r w:rsidRPr="00057F78">
        <w:rPr>
          <w:b/>
          <w:bCs/>
        </w:rPr>
        <w:t xml:space="preserve"> </w:t>
      </w:r>
      <w:r>
        <w:t>Kontrole, o których mowa w ust. 1 […] przeprowadzają osoby posiadające uprawnienia budowlane w odpowiedniej specjalności.</w:t>
      </w:r>
    </w:p>
    <w:bookmarkEnd w:id="5"/>
    <w:p w14:paraId="4ECE7E37" w14:textId="77777777" w:rsidR="00C15AE6" w:rsidRDefault="00C15AE6" w:rsidP="00C15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0483387E" w14:textId="77777777" w:rsidR="008C7ED5" w:rsidRDefault="008C7ED5" w:rsidP="008C7ED5">
      <w:r w:rsidRPr="00057F78">
        <w:rPr>
          <w:b/>
          <w:bCs/>
        </w:rPr>
        <w:t xml:space="preserve">Art. </w:t>
      </w:r>
      <w:r>
        <w:rPr>
          <w:b/>
          <w:bCs/>
        </w:rPr>
        <w:t>23.1.</w:t>
      </w:r>
      <w:r w:rsidRPr="00057F78">
        <w:rPr>
          <w:b/>
          <w:bCs/>
        </w:rPr>
        <w:t xml:space="preserve"> </w:t>
      </w:r>
      <w:r>
        <w:t>Pomiar geodezyjny w toku budowy obejmuje:</w:t>
      </w:r>
    </w:p>
    <w:p w14:paraId="391AF2F2" w14:textId="77777777" w:rsidR="008C7ED5" w:rsidRDefault="008C7ED5" w:rsidP="008C7ED5">
      <w:pPr>
        <w:pStyle w:val="Akapitzlist"/>
        <w:numPr>
          <w:ilvl w:val="0"/>
          <w:numId w:val="28"/>
        </w:numPr>
      </w:pPr>
      <w:r>
        <w:t>Geodezyjną obsługę budowy i montażu</w:t>
      </w:r>
    </w:p>
    <w:p w14:paraId="59E6F818" w14:textId="77777777" w:rsidR="008C7ED5" w:rsidRDefault="008C7ED5" w:rsidP="008C7ED5">
      <w:pPr>
        <w:pStyle w:val="Akapitzlist"/>
        <w:numPr>
          <w:ilvl w:val="0"/>
          <w:numId w:val="28"/>
        </w:numPr>
      </w:pPr>
      <w:r>
        <w:t>Pomiar przemieszczeń i odkształceń budowlanych lub ich podłoża</w:t>
      </w:r>
    </w:p>
    <w:p w14:paraId="0CC883D1" w14:textId="77777777" w:rsidR="008C7ED5" w:rsidRDefault="008C7ED5" w:rsidP="008C7ED5">
      <w:pPr>
        <w:pStyle w:val="Akapitzlist"/>
        <w:numPr>
          <w:ilvl w:val="0"/>
          <w:numId w:val="28"/>
        </w:numPr>
      </w:pPr>
      <w:r>
        <w:t>Geodezyjną inwentaryzację powykonawczą obiektów lub ich elementów</w:t>
      </w:r>
    </w:p>
    <w:p w14:paraId="0375AD44" w14:textId="77777777" w:rsidR="008C7ED5" w:rsidRDefault="008C7ED5" w:rsidP="008C7ED5">
      <w:pPr>
        <w:pStyle w:val="Akapitzlist"/>
      </w:pPr>
    </w:p>
    <w:p w14:paraId="5484AFFE" w14:textId="77777777" w:rsidR="008C7ED5" w:rsidRDefault="008C7ED5" w:rsidP="008C7ED5">
      <w:pPr>
        <w:pStyle w:val="Akapitzlist"/>
        <w:ind w:left="786"/>
      </w:pPr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Czynności o których mowa w ust. 1 pkt 1 i 2, wykonuje się, jeżeli są one przewidziane w projekcie budowlanym lub na wniosek uczestnika procesu budowlanego, a powstałą dokumentację dołącza się do dokumentacji budowy.</w:t>
      </w:r>
    </w:p>
    <w:p w14:paraId="01607626" w14:textId="77777777" w:rsidR="008C7ED5" w:rsidRDefault="008C7ED5" w:rsidP="008C7ED5">
      <w:pPr>
        <w:pStyle w:val="Akapitzlist"/>
        <w:ind w:left="786"/>
      </w:pPr>
    </w:p>
    <w:p w14:paraId="6CA13F3B" w14:textId="77777777" w:rsidR="008C7ED5" w:rsidRDefault="008C7ED5" w:rsidP="008C7ED5">
      <w:pPr>
        <w:pStyle w:val="Akapitzlist"/>
        <w:ind w:left="786"/>
      </w:pPr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Wykonywanie czynności o których mowa w ust. 1 pkt 1 i 2, geodeta uprawniony potwierdza wpisem do dziennika budowy lub dziennika montażu.</w:t>
      </w:r>
    </w:p>
    <w:p w14:paraId="0103B9D1" w14:textId="77777777" w:rsidR="008C7ED5" w:rsidRDefault="008C7ED5" w:rsidP="008C7ED5">
      <w:pPr>
        <w:pStyle w:val="Akapitzlist"/>
        <w:ind w:left="786"/>
      </w:pPr>
    </w:p>
    <w:p w14:paraId="06FC3DDA" w14:textId="77777777" w:rsidR="008C7ED5" w:rsidRDefault="008C7ED5" w:rsidP="008C7ED5">
      <w:pPr>
        <w:pStyle w:val="Akapitzlist"/>
        <w:ind w:left="786"/>
      </w:pPr>
      <w:r>
        <w:rPr>
          <w:b/>
          <w:bCs/>
        </w:rPr>
        <w:t>4.</w:t>
      </w:r>
      <w:r w:rsidRPr="00057F78">
        <w:rPr>
          <w:b/>
          <w:bCs/>
        </w:rPr>
        <w:t xml:space="preserve"> </w:t>
      </w:r>
      <w:r>
        <w:t>W razie stwierdzenia rozbieżności między wynikami pomiarów, a ustaleniami projektu budowlanego fakt ten należy odnotować w dzienniku budowy lub dzienniku montażu oraz udokumentować szkicami.</w:t>
      </w:r>
    </w:p>
    <w:p w14:paraId="15DD8D25" w14:textId="77777777" w:rsidR="008C7ED5" w:rsidRDefault="008C7ED5" w:rsidP="008C7ED5">
      <w:pPr>
        <w:pStyle w:val="Akapitzlist"/>
        <w:ind w:left="786"/>
      </w:pPr>
    </w:p>
    <w:p w14:paraId="6F7C8537" w14:textId="77777777" w:rsidR="008C7ED5" w:rsidRDefault="008C7ED5" w:rsidP="008C7ED5">
      <w:pPr>
        <w:pStyle w:val="Akapitzlist"/>
        <w:ind w:left="786"/>
      </w:pPr>
      <w:r>
        <w:rPr>
          <w:b/>
          <w:bCs/>
        </w:rPr>
        <w:t>5.</w:t>
      </w:r>
      <w:r w:rsidRPr="00057F78">
        <w:rPr>
          <w:b/>
          <w:bCs/>
        </w:rPr>
        <w:t xml:space="preserve"> </w:t>
      </w:r>
      <w:r>
        <w:t>Dokumentację geodezyjną sporządzaną na poszczególnych etapach budowy przekazuje się kierownikowi budowy, a jeżeli nie został ustanowiony – inwestorowi.</w:t>
      </w:r>
    </w:p>
    <w:p w14:paraId="48913B01" w14:textId="77777777" w:rsidR="00460D58" w:rsidRDefault="00460D58" w:rsidP="00460D58"/>
    <w:p w14:paraId="77221AED" w14:textId="77777777" w:rsidR="00C6641A" w:rsidRDefault="00C6641A" w:rsidP="00460D58">
      <w:pPr>
        <w:rPr>
          <w:b/>
          <w:bCs/>
          <w:color w:val="FF0000"/>
          <w:sz w:val="28"/>
          <w:szCs w:val="28"/>
        </w:rPr>
      </w:pPr>
    </w:p>
    <w:p w14:paraId="4CBE9457" w14:textId="77777777" w:rsidR="00C6641A" w:rsidRDefault="00C6641A" w:rsidP="00460D58">
      <w:pPr>
        <w:rPr>
          <w:b/>
          <w:bCs/>
          <w:color w:val="FF0000"/>
          <w:sz w:val="28"/>
          <w:szCs w:val="28"/>
        </w:rPr>
      </w:pPr>
    </w:p>
    <w:p w14:paraId="06917700" w14:textId="726FF95F" w:rsidR="00460D58" w:rsidRPr="00641859" w:rsidRDefault="00460D58" w:rsidP="00460D5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12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460D58">
        <w:rPr>
          <w:b/>
          <w:bCs/>
          <w:color w:val="FF0000"/>
          <w:sz w:val="28"/>
          <w:szCs w:val="28"/>
        </w:rPr>
        <w:t>Odstępstwo istotne</w:t>
      </w:r>
      <w:r>
        <w:rPr>
          <w:b/>
          <w:bCs/>
          <w:color w:val="FF0000"/>
          <w:sz w:val="28"/>
          <w:szCs w:val="28"/>
        </w:rPr>
        <w:t xml:space="preserve"> -</w:t>
      </w:r>
      <w:r w:rsidRPr="00460D58">
        <w:rPr>
          <w:b/>
          <w:bCs/>
          <w:color w:val="FF0000"/>
          <w:sz w:val="28"/>
          <w:szCs w:val="28"/>
        </w:rPr>
        <w:t xml:space="preserve"> wypisać, co zrobić jak budynek jest przesunięty względem projektu</w:t>
      </w:r>
      <w:r>
        <w:rPr>
          <w:b/>
          <w:bCs/>
          <w:color w:val="FF0000"/>
          <w:sz w:val="28"/>
          <w:szCs w:val="28"/>
        </w:rPr>
        <w:t>.</w:t>
      </w:r>
    </w:p>
    <w:p w14:paraId="36F56316" w14:textId="001F4D86" w:rsidR="00606E05" w:rsidRDefault="00606E05" w:rsidP="00606E05">
      <w:r w:rsidRPr="009B728B">
        <w:t>Ad. 12</w:t>
      </w:r>
    </w:p>
    <w:p w14:paraId="0D608D86" w14:textId="77777777" w:rsidR="009B728B" w:rsidRDefault="009B728B" w:rsidP="009B728B">
      <w:pPr>
        <w:rPr>
          <w:b/>
          <w:bCs/>
          <w:sz w:val="28"/>
          <w:szCs w:val="28"/>
        </w:rPr>
      </w:pPr>
      <w:bookmarkStart w:id="6" w:name="_Hlk84164857"/>
      <w:bookmarkStart w:id="7" w:name="_Hlk84699282"/>
      <w:r w:rsidRPr="00DB2515">
        <w:rPr>
          <w:b/>
          <w:bCs/>
          <w:sz w:val="28"/>
          <w:szCs w:val="28"/>
        </w:rPr>
        <w:t xml:space="preserve">Ustawa </w:t>
      </w:r>
      <w:r>
        <w:rPr>
          <w:b/>
          <w:bCs/>
          <w:sz w:val="28"/>
          <w:szCs w:val="28"/>
        </w:rPr>
        <w:t>Prawo Budowlane</w:t>
      </w:r>
    </w:p>
    <w:p w14:paraId="4C21F47E" w14:textId="76E29109" w:rsidR="009B728B" w:rsidRPr="00AB2228" w:rsidRDefault="009B728B" w:rsidP="009B728B">
      <w:bookmarkStart w:id="8" w:name="_Hlk84164937"/>
      <w:r w:rsidRPr="00057F78">
        <w:rPr>
          <w:b/>
          <w:bCs/>
        </w:rPr>
        <w:t xml:space="preserve">Art. </w:t>
      </w:r>
      <w:r>
        <w:rPr>
          <w:b/>
          <w:bCs/>
        </w:rPr>
        <w:t>36a</w:t>
      </w:r>
      <w:bookmarkEnd w:id="6"/>
      <w:r>
        <w:rPr>
          <w:b/>
          <w:bCs/>
        </w:rPr>
        <w:t>.1.</w:t>
      </w:r>
      <w:r w:rsidRPr="00057F78">
        <w:rPr>
          <w:b/>
          <w:bCs/>
        </w:rPr>
        <w:t xml:space="preserve"> </w:t>
      </w:r>
      <w:r w:rsidR="00AB2228">
        <w:t>Istotne odstępstwo od zatwierdzonego projektu zagospodarowania działki lub terenu oraz projektu architektoniczno-budowlanego lub innych warunków decyzji o pozwoleniu na budowę jest dopuszczalne jedynie po uzyskaniu decyzji o zmianie pozwolenia na budowę wydanej przez organ administracji architektoniczno-budowlanej.</w:t>
      </w:r>
    </w:p>
    <w:bookmarkEnd w:id="8"/>
    <w:p w14:paraId="320988BC" w14:textId="2FF26257" w:rsidR="009B728B" w:rsidRDefault="009B728B" w:rsidP="009B728B">
      <w:r>
        <w:rPr>
          <w:b/>
          <w:bCs/>
        </w:rPr>
        <w:t>1</w:t>
      </w:r>
      <w:r w:rsidR="002C36AC">
        <w:rPr>
          <w:b/>
          <w:bCs/>
        </w:rPr>
        <w:t>a</w:t>
      </w:r>
      <w:r>
        <w:rPr>
          <w:b/>
          <w:bCs/>
        </w:rPr>
        <w:t>.</w:t>
      </w:r>
      <w:r w:rsidRPr="00057F78">
        <w:rPr>
          <w:b/>
          <w:bCs/>
        </w:rPr>
        <w:t xml:space="preserve"> </w:t>
      </w:r>
      <w:r w:rsidR="00AB2228" w:rsidRPr="00AB2228">
        <w:t>Istotne odstąpienie od</w:t>
      </w:r>
      <w:r w:rsidR="00AB2228">
        <w:rPr>
          <w:b/>
          <w:bCs/>
        </w:rPr>
        <w:t xml:space="preserve"> </w:t>
      </w:r>
      <w:r w:rsidR="00AB2228">
        <w:t>projektu zagospodarowania działki lub terenu lub projektu architektoniczno-budowlanego złożonego wraz ze zgłoszeniem budowy […], wobec którego organ administracji architektoniczno-budowlanej nie wniósł sprzeciwu, jest dopuszczalne jedynie po uzyskaniu decyzji o pozwoleniu na budowę dla całego zamierzenia budowlanego albo dokonaniu ponownego zgłoszenia.</w:t>
      </w:r>
    </w:p>
    <w:p w14:paraId="09738DDE" w14:textId="65956A35" w:rsidR="002C36AC" w:rsidRDefault="002C36AC" w:rsidP="002C36AC">
      <w:r>
        <w:rPr>
          <w:b/>
          <w:bCs/>
        </w:rPr>
        <w:t>5.</w:t>
      </w:r>
      <w:r w:rsidRPr="00057F78">
        <w:rPr>
          <w:b/>
          <w:bCs/>
        </w:rPr>
        <w:t xml:space="preserve"> </w:t>
      </w:r>
      <w:r w:rsidR="00AB2228">
        <w:t>Istotne odstąpienie od zatwierdzonego projektu zagospodarowania działki lub terenu lub projektu architektoniczno-budowlanego lub innych warunków pozwolenia na budowę stanowi odstąpienie w zakresie:</w:t>
      </w:r>
    </w:p>
    <w:p w14:paraId="301868E5" w14:textId="673B7AAD" w:rsidR="00AB2228" w:rsidRDefault="00AB2228" w:rsidP="00AB2228">
      <w:pPr>
        <w:pStyle w:val="Akapitzlist"/>
        <w:numPr>
          <w:ilvl w:val="0"/>
          <w:numId w:val="29"/>
        </w:numPr>
      </w:pPr>
      <w:r>
        <w:t>Projektu zagospodarowania działki lub terenu, w przypadku zwiększenia obszaru oddziaływania obiektu poza działkę, na której obiekt budowlany został zaprojektowany;</w:t>
      </w:r>
    </w:p>
    <w:p w14:paraId="6FDE3EF9" w14:textId="65A176F3" w:rsidR="00AB2228" w:rsidRDefault="00AB2228" w:rsidP="00AB2228">
      <w:pPr>
        <w:pStyle w:val="Akapitzlist"/>
        <w:numPr>
          <w:ilvl w:val="0"/>
          <w:numId w:val="29"/>
        </w:numPr>
      </w:pPr>
      <w:r>
        <w:t>Charakterystycznych parametrów obiektu dotyczących:</w:t>
      </w:r>
    </w:p>
    <w:p w14:paraId="7E5D3C6A" w14:textId="74F8D812" w:rsidR="00AB2228" w:rsidRDefault="00AB2228" w:rsidP="00AB2228">
      <w:pPr>
        <w:pStyle w:val="Akapitzlist"/>
        <w:numPr>
          <w:ilvl w:val="0"/>
          <w:numId w:val="30"/>
        </w:numPr>
      </w:pPr>
      <w:r>
        <w:t>Powierzchni zabudowy w zakresie przekraczającym 5%</w:t>
      </w:r>
    </w:p>
    <w:p w14:paraId="0986284F" w14:textId="129DA0BB" w:rsidR="00AB2228" w:rsidRDefault="00035656" w:rsidP="00AB2228">
      <w:pPr>
        <w:pStyle w:val="Akapitzlist"/>
        <w:numPr>
          <w:ilvl w:val="0"/>
          <w:numId w:val="30"/>
        </w:numPr>
      </w:pPr>
      <w:r>
        <w:t>Wysokości, długości lub szerokości w zakresie przekraczającym 2%</w:t>
      </w:r>
    </w:p>
    <w:p w14:paraId="442BD79C" w14:textId="120D30B5" w:rsidR="00035656" w:rsidRDefault="00035656" w:rsidP="00AB2228">
      <w:pPr>
        <w:pStyle w:val="Akapitzlist"/>
        <w:numPr>
          <w:ilvl w:val="0"/>
          <w:numId w:val="30"/>
        </w:numPr>
      </w:pPr>
      <w:r>
        <w:t>Liczby kondygnacji:</w:t>
      </w:r>
    </w:p>
    <w:p w14:paraId="1F1246E7" w14:textId="057EC3E8" w:rsidR="00035656" w:rsidRPr="00AB2228" w:rsidRDefault="00035656" w:rsidP="00035656">
      <w:pPr>
        <w:ind w:firstLine="426"/>
      </w:pPr>
      <w:r>
        <w:t>[…]</w:t>
      </w:r>
    </w:p>
    <w:p w14:paraId="05F5ACB4" w14:textId="4D59748B" w:rsidR="00035656" w:rsidRDefault="002C36AC" w:rsidP="002C36AC">
      <w:r>
        <w:rPr>
          <w:b/>
          <w:bCs/>
        </w:rPr>
        <w:t>6.</w:t>
      </w:r>
      <w:r w:rsidRPr="00057F78">
        <w:rPr>
          <w:b/>
          <w:bCs/>
        </w:rPr>
        <w:t xml:space="preserve"> </w:t>
      </w:r>
      <w:r w:rsidR="00035656" w:rsidRPr="00035656">
        <w:t xml:space="preserve">Projektant dokonuje kwalifikacji zamierzonego odstąpienia od zatwierdzonego </w:t>
      </w:r>
      <w:r w:rsidR="00035656">
        <w:t>projektu zagospodarowania działki lub terenu lub projektu architektoniczno-budowlanego, lub innych warunków decyzji o pozwoleniu na budowę, a w przypadku uznania, że jest ono nieistotne, jest obowiązany zamieścić w projekcie zagospodarowania</w:t>
      </w:r>
      <w:r w:rsidR="00035656" w:rsidRPr="00035656">
        <w:t xml:space="preserve"> </w:t>
      </w:r>
      <w:r w:rsidR="00035656">
        <w:t>terenu lub projekcie architektoniczno-budowlanym odpowiednie informacje (rysunek i  opis) dotyczące tego odstąpienia. […]</w:t>
      </w:r>
    </w:p>
    <w:p w14:paraId="6B818514" w14:textId="1298E273" w:rsidR="002C36AC" w:rsidRDefault="00035656" w:rsidP="002C36AC">
      <w:r>
        <w:t xml:space="preserve"> </w:t>
      </w:r>
      <w:r w:rsidR="002C36AC" w:rsidRPr="00057F78">
        <w:rPr>
          <w:b/>
          <w:bCs/>
        </w:rPr>
        <w:t xml:space="preserve">Art. </w:t>
      </w:r>
      <w:r w:rsidR="002C36AC">
        <w:rPr>
          <w:b/>
          <w:bCs/>
        </w:rPr>
        <w:t>51.1.</w:t>
      </w:r>
      <w:r w:rsidR="002C36AC" w:rsidRPr="00057F78">
        <w:rPr>
          <w:b/>
          <w:bCs/>
        </w:rPr>
        <w:t xml:space="preserve"> </w:t>
      </w:r>
      <w:r w:rsidR="002C36AC">
        <w:rPr>
          <w:b/>
          <w:bCs/>
        </w:rPr>
        <w:t>3)</w:t>
      </w:r>
      <w:r>
        <w:rPr>
          <w:b/>
          <w:bCs/>
        </w:rPr>
        <w:t xml:space="preserve"> </w:t>
      </w:r>
      <w:r w:rsidRPr="00035656">
        <w:rPr>
          <w:i/>
          <w:iCs/>
          <w:color w:val="00B0F0"/>
        </w:rPr>
        <w:t>Chyba nie bo to dotyczy już postanowienia o wstrzymaniu prowadzenia robót budowlanych</w:t>
      </w:r>
    </w:p>
    <w:p w14:paraId="05BC75B0" w14:textId="77777777" w:rsidR="009B728B" w:rsidRDefault="009B728B" w:rsidP="009B728B"/>
    <w:p w14:paraId="62CCF5DF" w14:textId="77777777" w:rsidR="00C15AE6" w:rsidRDefault="00C15AE6" w:rsidP="00C15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353D8AED" w14:textId="265226BA" w:rsidR="000D21D8" w:rsidRDefault="000D21D8" w:rsidP="000D21D8">
      <w:r w:rsidRPr="00057F78">
        <w:rPr>
          <w:b/>
          <w:bCs/>
        </w:rPr>
        <w:t xml:space="preserve">Art. </w:t>
      </w:r>
      <w:r>
        <w:rPr>
          <w:b/>
          <w:bCs/>
        </w:rPr>
        <w:t>23.</w:t>
      </w:r>
      <w:r w:rsidRPr="000D21D8">
        <w:rPr>
          <w:b/>
          <w:bCs/>
        </w:rPr>
        <w:t xml:space="preserve">4. </w:t>
      </w:r>
      <w:r>
        <w:t>W razie stwierdzenia rozbieżności między wynikami pomiarów, a ustaleniami projektu budowlanego fakt ten należy odnotować w dzienniku budowy lub dzienniku montażu oraz udokumentować szkicami.</w:t>
      </w:r>
    </w:p>
    <w:p w14:paraId="57062D1B" w14:textId="70424689" w:rsidR="00460D58" w:rsidRPr="00F4771D" w:rsidRDefault="00F4771D" w:rsidP="00751436">
      <w:pPr>
        <w:rPr>
          <w:color w:val="00B0F0"/>
        </w:rPr>
      </w:pPr>
      <w:r w:rsidRPr="00F4771D">
        <w:rPr>
          <w:color w:val="00B0F0"/>
        </w:rPr>
        <w:t>TA ODPOWIEDŹ WYDAJE MI SIĘ NIEPEŁNA   - CO JESZCZE?</w:t>
      </w:r>
    </w:p>
    <w:bookmarkEnd w:id="7"/>
    <w:p w14:paraId="659B0961" w14:textId="07C3B964" w:rsidR="008E01C6" w:rsidRDefault="008E01C6" w:rsidP="00751436"/>
    <w:p w14:paraId="060E5CAB" w14:textId="77777777" w:rsidR="00F4771D" w:rsidRDefault="00F4771D" w:rsidP="0087319C"/>
    <w:p w14:paraId="2EBEF154" w14:textId="6979F08E" w:rsidR="0087319C" w:rsidRPr="007B5ADD" w:rsidRDefault="0087319C" w:rsidP="0087319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>28</w:t>
      </w:r>
      <w:r w:rsidRPr="007B5ADD">
        <w:rPr>
          <w:color w:val="00B050"/>
          <w:sz w:val="24"/>
          <w:szCs w:val="24"/>
        </w:rPr>
        <w:t>.</w:t>
      </w:r>
      <w:r>
        <w:rPr>
          <w:color w:val="00B050"/>
          <w:sz w:val="24"/>
          <w:szCs w:val="24"/>
        </w:rPr>
        <w:t>02</w:t>
      </w:r>
      <w:r w:rsidRPr="007B5ADD">
        <w:rPr>
          <w:color w:val="00B050"/>
          <w:sz w:val="24"/>
          <w:szCs w:val="24"/>
        </w:rPr>
        <w:t>.202</w:t>
      </w:r>
      <w:r>
        <w:rPr>
          <w:color w:val="00B050"/>
          <w:sz w:val="24"/>
          <w:szCs w:val="24"/>
        </w:rPr>
        <w:t>0</w:t>
      </w:r>
    </w:p>
    <w:p w14:paraId="6E3D00E0" w14:textId="562ECC0A" w:rsidR="0087319C" w:rsidRPr="00641859" w:rsidRDefault="0087319C" w:rsidP="0087319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87319C">
        <w:rPr>
          <w:b/>
          <w:bCs/>
          <w:color w:val="FF0000"/>
          <w:sz w:val="28"/>
          <w:szCs w:val="28"/>
        </w:rPr>
        <w:t>Wymień etapy przygotowania i realizacji inwestycji budowlanej i jakie czynności wykonuje geodeta w trakcie ich trwania (chyba pozostawiające największe pole do interpretacji i rozpisanie się).</w:t>
      </w:r>
    </w:p>
    <w:p w14:paraId="355777A7" w14:textId="74648A3A" w:rsidR="0087319C" w:rsidRDefault="00606E05" w:rsidP="0087319C">
      <w:r w:rsidRPr="00AB2228">
        <w:t>Ad. 13</w:t>
      </w:r>
    </w:p>
    <w:p w14:paraId="348844CF" w14:textId="77777777" w:rsidR="00B06E96" w:rsidRDefault="00B06E96" w:rsidP="00B06E96">
      <w:pPr>
        <w:rPr>
          <w:b/>
          <w:bCs/>
          <w:sz w:val="28"/>
          <w:szCs w:val="28"/>
        </w:rPr>
      </w:pPr>
      <w:r w:rsidRPr="00DB2515">
        <w:rPr>
          <w:b/>
          <w:bCs/>
          <w:sz w:val="28"/>
          <w:szCs w:val="28"/>
        </w:rPr>
        <w:t xml:space="preserve">Ustawa </w:t>
      </w:r>
      <w:r>
        <w:rPr>
          <w:b/>
          <w:bCs/>
          <w:sz w:val="28"/>
          <w:szCs w:val="28"/>
        </w:rPr>
        <w:t>Prawo Budowlane</w:t>
      </w:r>
    </w:p>
    <w:p w14:paraId="6AC486E6" w14:textId="53720DA9" w:rsidR="00B06E96" w:rsidRPr="00AB2228" w:rsidRDefault="00B06E96" w:rsidP="00B06E96">
      <w:r w:rsidRPr="00057F78">
        <w:rPr>
          <w:b/>
          <w:bCs/>
        </w:rPr>
        <w:t xml:space="preserve">Art. </w:t>
      </w:r>
      <w:r>
        <w:rPr>
          <w:b/>
          <w:bCs/>
        </w:rPr>
        <w:t>41.1.</w:t>
      </w:r>
      <w:r w:rsidRPr="00057F78">
        <w:rPr>
          <w:b/>
          <w:bCs/>
        </w:rPr>
        <w:t xml:space="preserve"> </w:t>
      </w:r>
      <w:r>
        <w:t>Rozpoczęcie budowy następuje z chwilą podjęcia prac przygotowawczych na terenie budowy.</w:t>
      </w:r>
    </w:p>
    <w:p w14:paraId="77961942" w14:textId="3E5B9934" w:rsidR="0087319C" w:rsidRDefault="00B06E96" w:rsidP="0087319C"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Pracami przygotowawczymi są:</w:t>
      </w:r>
    </w:p>
    <w:p w14:paraId="5B1140D9" w14:textId="6B5DB3AB" w:rsidR="00B06E96" w:rsidRDefault="00B06E96" w:rsidP="00B06E96">
      <w:pPr>
        <w:pStyle w:val="Akapitzlist"/>
        <w:numPr>
          <w:ilvl w:val="0"/>
          <w:numId w:val="32"/>
        </w:numPr>
      </w:pPr>
      <w:r>
        <w:t>Wytyczenie geodezyjne obiektów w terenie;</w:t>
      </w:r>
    </w:p>
    <w:p w14:paraId="04C29C17" w14:textId="2C240BE8" w:rsidR="00B06E96" w:rsidRDefault="00B06E96" w:rsidP="00B06E96">
      <w:pPr>
        <w:pStyle w:val="Akapitzlist"/>
        <w:numPr>
          <w:ilvl w:val="0"/>
          <w:numId w:val="32"/>
        </w:numPr>
      </w:pPr>
      <w:r>
        <w:t>Wykonanie niwelacji terenu;</w:t>
      </w:r>
    </w:p>
    <w:p w14:paraId="7DE997DF" w14:textId="353C6173" w:rsidR="00B06E96" w:rsidRDefault="00B06E96" w:rsidP="00B06E96">
      <w:pPr>
        <w:pStyle w:val="Akapitzlist"/>
        <w:numPr>
          <w:ilvl w:val="0"/>
          <w:numId w:val="32"/>
        </w:numPr>
      </w:pPr>
      <w:r>
        <w:t>Zagospodarowanie terenu budowy wraz z budową tymczasowych obiektów;</w:t>
      </w:r>
    </w:p>
    <w:p w14:paraId="687339F6" w14:textId="3ED86E49" w:rsidR="00B06E96" w:rsidRDefault="00B06E96" w:rsidP="00B06E96">
      <w:pPr>
        <w:pStyle w:val="Akapitzlist"/>
        <w:numPr>
          <w:ilvl w:val="0"/>
          <w:numId w:val="32"/>
        </w:numPr>
      </w:pPr>
      <w:r>
        <w:t>wykonanie przyłączy do sieci infrastruktury technicznej na potrzeby budowy.</w:t>
      </w:r>
    </w:p>
    <w:p w14:paraId="741861A8" w14:textId="29AE70CA" w:rsidR="00B06E96" w:rsidRPr="00AB2228" w:rsidRDefault="00B06E96" w:rsidP="00B06E96">
      <w:r w:rsidRPr="00057F78">
        <w:rPr>
          <w:b/>
          <w:bCs/>
        </w:rPr>
        <w:t xml:space="preserve">Art. </w:t>
      </w:r>
      <w:r>
        <w:rPr>
          <w:b/>
          <w:bCs/>
        </w:rPr>
        <w:t xml:space="preserve">42.1. </w:t>
      </w:r>
      <w:r w:rsidRPr="00B06E96">
        <w:t xml:space="preserve">Przed </w:t>
      </w:r>
      <w:r>
        <w:t>rozpoczęciem robót budowlanych inwestor jest obowiązany:</w:t>
      </w:r>
    </w:p>
    <w:p w14:paraId="23F3E48E" w14:textId="345147DB" w:rsidR="00B06E96" w:rsidRDefault="00B06E96" w:rsidP="00B06E96">
      <w:pPr>
        <w:pStyle w:val="Akapitzlist"/>
        <w:numPr>
          <w:ilvl w:val="0"/>
          <w:numId w:val="33"/>
        </w:numPr>
      </w:pPr>
      <w:r>
        <w:t>zapewnić sporządzenie projektu technicznego […];</w:t>
      </w:r>
    </w:p>
    <w:p w14:paraId="5E93DF2B" w14:textId="06E4118C" w:rsidR="00B06E96" w:rsidRDefault="00B06E96" w:rsidP="00B06E96">
      <w:pPr>
        <w:pStyle w:val="Akapitzlist"/>
        <w:numPr>
          <w:ilvl w:val="0"/>
          <w:numId w:val="33"/>
        </w:numPr>
      </w:pPr>
      <w:r>
        <w:t>ustanowić kierownika budowy […];</w:t>
      </w:r>
    </w:p>
    <w:p w14:paraId="69E56EAD" w14:textId="695E826C" w:rsidR="00B06E96" w:rsidRDefault="00B06E96" w:rsidP="00B06E96">
      <w:pPr>
        <w:pStyle w:val="Akapitzlist"/>
        <w:numPr>
          <w:ilvl w:val="0"/>
          <w:numId w:val="33"/>
        </w:numPr>
      </w:pPr>
      <w:r>
        <w:t>ustanowić inspektora nadzoru inwestorskiego [..];</w:t>
      </w:r>
    </w:p>
    <w:p w14:paraId="21D3DEEE" w14:textId="2917D1AA" w:rsidR="00B06E96" w:rsidRDefault="00B06E96" w:rsidP="00B06E96">
      <w:pPr>
        <w:pStyle w:val="Akapitzlist"/>
        <w:numPr>
          <w:ilvl w:val="0"/>
          <w:numId w:val="33"/>
        </w:numPr>
      </w:pPr>
      <w:r>
        <w:t>przekazać kierownikowi budowy projekt budowalny, w tym projekt techniczny, o ile jest wymagany.</w:t>
      </w:r>
    </w:p>
    <w:p w14:paraId="0543D165" w14:textId="15C4C75E" w:rsidR="00B06E96" w:rsidRDefault="00B06E96" w:rsidP="00B06E96">
      <w:pPr>
        <w:pStyle w:val="Akapitzlist"/>
      </w:pPr>
    </w:p>
    <w:p w14:paraId="6C014972" w14:textId="77777777" w:rsidR="00C15AE6" w:rsidRDefault="00C15AE6" w:rsidP="00C15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53E78045" w14:textId="77777777" w:rsidR="008D6C70" w:rsidRDefault="008D6C70" w:rsidP="008D6C70">
      <w:r w:rsidRPr="00057F78">
        <w:rPr>
          <w:b/>
          <w:bCs/>
        </w:rPr>
        <w:t xml:space="preserve">Art. </w:t>
      </w:r>
      <w:r>
        <w:rPr>
          <w:b/>
          <w:bCs/>
        </w:rPr>
        <w:t>23.1.</w:t>
      </w:r>
      <w:r w:rsidRPr="00057F78">
        <w:rPr>
          <w:b/>
          <w:bCs/>
        </w:rPr>
        <w:t xml:space="preserve"> </w:t>
      </w:r>
      <w:r>
        <w:t>Pomiar geodezyjny w toku budowy obejmuje:</w:t>
      </w:r>
    </w:p>
    <w:p w14:paraId="7330B446" w14:textId="77777777" w:rsidR="008D6C70" w:rsidRDefault="008D6C70" w:rsidP="008D6C70">
      <w:pPr>
        <w:pStyle w:val="Akapitzlist"/>
        <w:numPr>
          <w:ilvl w:val="0"/>
          <w:numId w:val="34"/>
        </w:numPr>
      </w:pPr>
      <w:r>
        <w:t>Geodezyjną obsługę budowy i montażu</w:t>
      </w:r>
    </w:p>
    <w:p w14:paraId="2E80E023" w14:textId="77777777" w:rsidR="008D6C70" w:rsidRDefault="008D6C70" w:rsidP="008D6C70">
      <w:pPr>
        <w:pStyle w:val="Akapitzlist"/>
        <w:numPr>
          <w:ilvl w:val="0"/>
          <w:numId w:val="34"/>
        </w:numPr>
      </w:pPr>
      <w:r>
        <w:t>Pomiar przemieszczeń i odkształceń budowlanych lub ich podłoża</w:t>
      </w:r>
    </w:p>
    <w:p w14:paraId="21235830" w14:textId="77777777" w:rsidR="008D6C70" w:rsidRDefault="008D6C70" w:rsidP="008D6C70">
      <w:pPr>
        <w:pStyle w:val="Akapitzlist"/>
        <w:numPr>
          <w:ilvl w:val="0"/>
          <w:numId w:val="34"/>
        </w:numPr>
      </w:pPr>
      <w:r>
        <w:t>Geodezyjną inwentaryzację powykonawczą obiektów lub ich elementów</w:t>
      </w:r>
    </w:p>
    <w:p w14:paraId="63FAE920" w14:textId="77777777" w:rsidR="008D6C70" w:rsidRDefault="008D6C70" w:rsidP="008D6C70">
      <w:pPr>
        <w:pStyle w:val="Akapitzlist"/>
      </w:pPr>
    </w:p>
    <w:p w14:paraId="2BCE599A" w14:textId="77777777" w:rsidR="008D6C70" w:rsidRDefault="008D6C70" w:rsidP="008D6C70">
      <w:pPr>
        <w:pStyle w:val="Akapitzlist"/>
        <w:ind w:left="786"/>
      </w:pPr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Czynności o których mowa w ust. 1 pkt 1 i 2, wykonuje się, jeżeli są one przewidziane w projekcie budowlanym lub na wniosek uczestnika procesu budowlanego, a powstałą dokumentację dołącza się do dokumentacji budowy.</w:t>
      </w:r>
    </w:p>
    <w:p w14:paraId="26502EC8" w14:textId="77777777" w:rsidR="008D6C70" w:rsidRDefault="008D6C70" w:rsidP="008D6C70">
      <w:pPr>
        <w:pStyle w:val="Akapitzlist"/>
        <w:ind w:left="786"/>
      </w:pPr>
    </w:p>
    <w:p w14:paraId="6D1F6D38" w14:textId="77777777" w:rsidR="008D6C70" w:rsidRDefault="008D6C70" w:rsidP="008D6C70">
      <w:pPr>
        <w:pStyle w:val="Akapitzlist"/>
        <w:ind w:left="786"/>
      </w:pPr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Wykonywanie czynności o których mowa w ust. 1 pkt 1 i 2, geodeta uprawniony potwierdza wpisem do dziennika budowy lub dziennika montażu.</w:t>
      </w:r>
    </w:p>
    <w:p w14:paraId="69ADF0E2" w14:textId="77777777" w:rsidR="008D6C70" w:rsidRDefault="008D6C70" w:rsidP="008D6C70">
      <w:pPr>
        <w:pStyle w:val="Akapitzlist"/>
        <w:ind w:left="786"/>
      </w:pPr>
    </w:p>
    <w:p w14:paraId="50FEEB89" w14:textId="77777777" w:rsidR="008D6C70" w:rsidRDefault="008D6C70" w:rsidP="008D6C70">
      <w:pPr>
        <w:pStyle w:val="Akapitzlist"/>
        <w:ind w:left="786"/>
      </w:pPr>
      <w:r>
        <w:rPr>
          <w:b/>
          <w:bCs/>
        </w:rPr>
        <w:t>4.</w:t>
      </w:r>
      <w:r w:rsidRPr="00057F78">
        <w:rPr>
          <w:b/>
          <w:bCs/>
        </w:rPr>
        <w:t xml:space="preserve"> </w:t>
      </w:r>
      <w:r>
        <w:t>W razie stwierdzenia rozbieżności między wynikami pomiarów, a ustaleniami projektu budowlanego fakt ten należy odnotować w dzienniku budowy lub dzienniku montażu oraz udokumentować szkicami.</w:t>
      </w:r>
    </w:p>
    <w:p w14:paraId="5E9ED403" w14:textId="77777777" w:rsidR="008D6C70" w:rsidRDefault="008D6C70" w:rsidP="008D6C70">
      <w:pPr>
        <w:pStyle w:val="Akapitzlist"/>
        <w:ind w:left="786"/>
      </w:pPr>
    </w:p>
    <w:p w14:paraId="0E3870DA" w14:textId="77777777" w:rsidR="008D6C70" w:rsidRDefault="008D6C70" w:rsidP="008D6C70">
      <w:pPr>
        <w:pStyle w:val="Akapitzlist"/>
        <w:ind w:left="786"/>
      </w:pPr>
      <w:r>
        <w:rPr>
          <w:b/>
          <w:bCs/>
        </w:rPr>
        <w:t>5.</w:t>
      </w:r>
      <w:r w:rsidRPr="00057F78">
        <w:rPr>
          <w:b/>
          <w:bCs/>
        </w:rPr>
        <w:t xml:space="preserve"> </w:t>
      </w:r>
      <w:r>
        <w:t>Dokumentację geodezyjną sporządzaną na poszczególnych etapach budowy przekazuje się kierownikowi budowy, a jeżeli nie został ustanowiony – inwestorowi.</w:t>
      </w:r>
    </w:p>
    <w:p w14:paraId="3921130D" w14:textId="77777777" w:rsidR="00B06E96" w:rsidRDefault="00B06E96" w:rsidP="00B06E96">
      <w:pPr>
        <w:pStyle w:val="Akapitzlist"/>
      </w:pPr>
    </w:p>
    <w:p w14:paraId="5453DFC7" w14:textId="702A1A6E" w:rsidR="0087319C" w:rsidRPr="00641859" w:rsidRDefault="0087319C" w:rsidP="0087319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14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87319C">
        <w:rPr>
          <w:b/>
          <w:bCs/>
          <w:color w:val="FF0000"/>
          <w:sz w:val="28"/>
          <w:szCs w:val="28"/>
        </w:rPr>
        <w:t>W okolicy inwestycji znajduje się pozioma osnowa 3 klasy i wysokościowa osnowa pomiarowa. Kiedy możemy z niej skorzystać do obsługi inwestycji? Jakie są zasady zakładania osnowy realizacyjne?</w:t>
      </w:r>
    </w:p>
    <w:p w14:paraId="51448632" w14:textId="5544F128" w:rsidR="008D6C70" w:rsidRDefault="008D6C70" w:rsidP="008D6C70">
      <w:r w:rsidRPr="00AB2228">
        <w:t>Ad. 1</w:t>
      </w:r>
      <w:r>
        <w:t>4</w:t>
      </w:r>
    </w:p>
    <w:p w14:paraId="204031F1" w14:textId="77777777" w:rsidR="00C15AE6" w:rsidRDefault="00C15AE6" w:rsidP="00C15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4C55CDB8" w14:textId="77777777" w:rsidR="008D6C70" w:rsidRDefault="008D6C70" w:rsidP="008D6C70">
      <w:r w:rsidRPr="00057F78">
        <w:rPr>
          <w:b/>
          <w:bCs/>
        </w:rPr>
        <w:t>Art.</w:t>
      </w:r>
      <w:r>
        <w:rPr>
          <w:b/>
          <w:bCs/>
        </w:rPr>
        <w:t>5.1.</w:t>
      </w:r>
      <w:r w:rsidRPr="00057F78">
        <w:rPr>
          <w:b/>
          <w:bCs/>
        </w:rPr>
        <w:t xml:space="preserve"> </w:t>
      </w:r>
      <w:r>
        <w:t>Geodezyjne pomiary sytuacyjne i wysokościowe wykonuje się w nawiązaniu do punktów poziomej i wysokościowej osnowy geodezyjnej.</w:t>
      </w:r>
    </w:p>
    <w:p w14:paraId="12C1E337" w14:textId="77777777" w:rsidR="008D6C70" w:rsidRDefault="008D6C70" w:rsidP="008D6C70"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W przypadku gdy gęstość punktów osnów geodezyjnych jest niewystarczająca do wykonania geodezyjnych pomiarów sytuacyjnych i wysokościowych, pomiary można wykonać w oparciu o osnowę pomiarową nawiązaną do osnowy geodezyjnej.</w:t>
      </w:r>
    </w:p>
    <w:p w14:paraId="33366084" w14:textId="77777777" w:rsidR="008D6C70" w:rsidRDefault="008D6C70" w:rsidP="008D6C70">
      <w:r>
        <w:t>[…]</w:t>
      </w:r>
    </w:p>
    <w:p w14:paraId="48216FE2" w14:textId="77777777" w:rsidR="008D6C70" w:rsidRDefault="008D6C70" w:rsidP="008D6C70"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Przy wykonywaniu geodezyjnych pomiarów sytuacyjnych i wysokościowych związanych z obsługą inwestycji budowlanych może być stosowana osnowa realizacyjna dostosowana, pod względem konstrukcji geometrycznej oraz dokładności położenia jej punktów, do charakteru inwestycji oraz wymagań określonych w dokumentacji budowy.</w:t>
      </w:r>
    </w:p>
    <w:p w14:paraId="759EE13C" w14:textId="611A6935" w:rsidR="008D6C70" w:rsidRDefault="008D6C70" w:rsidP="008D6C70">
      <w:r>
        <w:rPr>
          <w:b/>
          <w:bCs/>
        </w:rPr>
        <w:t>4.</w:t>
      </w:r>
      <w:r w:rsidRPr="00057F78">
        <w:rPr>
          <w:b/>
          <w:bCs/>
        </w:rPr>
        <w:t xml:space="preserve"> </w:t>
      </w:r>
      <w:r>
        <w:t>Osnowa realizacyjna na obiektach budowlanych wymagających w trakcie użytkowania okresowego badania przemieszczeń obiektu i podłoża oraz odkształceń obiektu powinna być zaprojektowana w sposób umożliwiający wykonanie pomiaru pierwotnego oraz pomiarów następnych.</w:t>
      </w:r>
    </w:p>
    <w:p w14:paraId="0EAE7865" w14:textId="77777777" w:rsidR="008D6C70" w:rsidRDefault="008D6C70" w:rsidP="008D6C70">
      <w:r w:rsidRPr="00057F78">
        <w:rPr>
          <w:b/>
          <w:bCs/>
        </w:rPr>
        <w:t>Art.</w:t>
      </w:r>
      <w:r>
        <w:rPr>
          <w:b/>
          <w:bCs/>
        </w:rPr>
        <w:t>10.1.</w:t>
      </w:r>
      <w:r w:rsidRPr="00057F78">
        <w:rPr>
          <w:b/>
          <w:bCs/>
        </w:rPr>
        <w:t xml:space="preserve"> </w:t>
      </w:r>
      <w:r>
        <w:t>O geometrycznej konstrukcji osnowy pomiarowej i wyborze metody jej pomiaru decyduje kierownik prac geodezyjnych, biorąc pod uwagę wymagane parametry dokładnościowe punktów tej osnowy oraz cel i zakres wykonywanych pomiarów.</w:t>
      </w:r>
    </w:p>
    <w:p w14:paraId="30BCB73A" w14:textId="77777777" w:rsidR="0087319C" w:rsidRDefault="0087319C" w:rsidP="0087319C"/>
    <w:p w14:paraId="52416314" w14:textId="7623E967" w:rsidR="00721AA5" w:rsidRPr="00400990" w:rsidRDefault="0087319C" w:rsidP="00721AA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15</w:t>
      </w:r>
      <w:r w:rsidRPr="00641859">
        <w:rPr>
          <w:b/>
          <w:bCs/>
          <w:color w:val="FF0000"/>
          <w:sz w:val="28"/>
          <w:szCs w:val="28"/>
        </w:rPr>
        <w:t xml:space="preserve">. </w:t>
      </w:r>
      <w:r w:rsidRPr="0087319C">
        <w:rPr>
          <w:b/>
          <w:bCs/>
          <w:color w:val="FF0000"/>
          <w:sz w:val="28"/>
          <w:szCs w:val="28"/>
        </w:rPr>
        <w:t>Jakie prace geodezyjne wpływają na bezpieczeństwo budowy i jaka dokumentacja jest tworzona w związku z tym?</w:t>
      </w:r>
    </w:p>
    <w:p w14:paraId="29D708E3" w14:textId="23B245A0" w:rsidR="00721AA5" w:rsidRDefault="00721AA5" w:rsidP="00721AA5">
      <w:pPr>
        <w:rPr>
          <w:b/>
          <w:bCs/>
          <w:sz w:val="28"/>
          <w:szCs w:val="28"/>
        </w:rPr>
      </w:pPr>
      <w:r w:rsidRPr="00DB2515">
        <w:rPr>
          <w:b/>
          <w:bCs/>
          <w:sz w:val="28"/>
          <w:szCs w:val="28"/>
        </w:rPr>
        <w:t xml:space="preserve">Ustawa </w:t>
      </w:r>
      <w:r>
        <w:rPr>
          <w:b/>
          <w:bCs/>
          <w:sz w:val="28"/>
          <w:szCs w:val="28"/>
        </w:rPr>
        <w:t>Prawo Geodezyjne i Kartograficzne</w:t>
      </w:r>
    </w:p>
    <w:p w14:paraId="397CA603" w14:textId="382076D1" w:rsidR="00721AA5" w:rsidRDefault="00721AA5" w:rsidP="00721AA5">
      <w:r w:rsidRPr="00057F78">
        <w:rPr>
          <w:b/>
          <w:bCs/>
        </w:rPr>
        <w:t xml:space="preserve">Art. </w:t>
      </w:r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Ilekroć w ustawie jest mowa o:</w:t>
      </w:r>
    </w:p>
    <w:p w14:paraId="24263922" w14:textId="456F9472" w:rsidR="00C6641A" w:rsidRDefault="00721AA5" w:rsidP="00C15AE6">
      <w:r>
        <w:t>2a) czynnościach geodezyjnych na potrzeby budownictwa – rozumie się przez to wykonywanie geodezyjnych pomiarów sytuacyjnych i wysokościowych podczas projektowania, budowy, utrzymania i rozbiórki obiektów budowlanych, w szczególności związanych z opracowaniem mapy do celów projektowych, wytyczeniem obiektów budowlanych w terenie, geodezyjną inwentaryzacją powykonawczą obiektów budowlanych, geodezyjna obsługą budowy i montażu obiektów budowlanych oraz pomiarami przemieszczeń i odkształceń obiektów budowlanych, skutkujących sporządzeniem dokumentacji geodezyjnej;</w:t>
      </w:r>
    </w:p>
    <w:p w14:paraId="086B87AA" w14:textId="1556206A" w:rsidR="00C15AE6" w:rsidRDefault="00C15AE6" w:rsidP="00C15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Rozporządzenie w sprawie</w:t>
      </w:r>
      <w:r w:rsidRPr="00DB2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standardów technicznych w </w:t>
      </w:r>
      <w:proofErr w:type="spellStart"/>
      <w:r>
        <w:rPr>
          <w:b/>
          <w:bCs/>
          <w:sz w:val="28"/>
          <w:szCs w:val="28"/>
        </w:rPr>
        <w:t>GiK</w:t>
      </w:r>
      <w:proofErr w:type="spellEnd"/>
    </w:p>
    <w:p w14:paraId="2AE663CE" w14:textId="77777777" w:rsidR="00721AA5" w:rsidRDefault="00721AA5" w:rsidP="00721AA5">
      <w:r w:rsidRPr="00057F78">
        <w:rPr>
          <w:b/>
          <w:bCs/>
        </w:rPr>
        <w:t xml:space="preserve">Art. </w:t>
      </w:r>
      <w:r>
        <w:rPr>
          <w:b/>
          <w:bCs/>
        </w:rPr>
        <w:t>23.1.</w:t>
      </w:r>
      <w:r w:rsidRPr="00057F78">
        <w:rPr>
          <w:b/>
          <w:bCs/>
        </w:rPr>
        <w:t xml:space="preserve"> </w:t>
      </w:r>
      <w:r>
        <w:t>Pomiar geodezyjny w toku budowy obejmuje:</w:t>
      </w:r>
    </w:p>
    <w:p w14:paraId="638FA961" w14:textId="77777777" w:rsidR="00721AA5" w:rsidRDefault="00721AA5" w:rsidP="00721AA5">
      <w:pPr>
        <w:pStyle w:val="Akapitzlist"/>
        <w:numPr>
          <w:ilvl w:val="0"/>
          <w:numId w:val="35"/>
        </w:numPr>
      </w:pPr>
      <w:r>
        <w:t>Geodezyjną obsługę budowy i montażu</w:t>
      </w:r>
    </w:p>
    <w:p w14:paraId="1961DC63" w14:textId="77777777" w:rsidR="00721AA5" w:rsidRDefault="00721AA5" w:rsidP="00721AA5">
      <w:pPr>
        <w:pStyle w:val="Akapitzlist"/>
        <w:numPr>
          <w:ilvl w:val="0"/>
          <w:numId w:val="35"/>
        </w:numPr>
      </w:pPr>
      <w:r>
        <w:t>Pomiar przemieszczeń i odkształceń budowlanych lub ich podłoża</w:t>
      </w:r>
    </w:p>
    <w:p w14:paraId="5A5075E4" w14:textId="77777777" w:rsidR="00721AA5" w:rsidRDefault="00721AA5" w:rsidP="00721AA5">
      <w:pPr>
        <w:pStyle w:val="Akapitzlist"/>
        <w:numPr>
          <w:ilvl w:val="0"/>
          <w:numId w:val="35"/>
        </w:numPr>
      </w:pPr>
      <w:r>
        <w:lastRenderedPageBreak/>
        <w:t>Geodezyjną inwentaryzację powykonawczą obiektów lub ich elementów</w:t>
      </w:r>
    </w:p>
    <w:p w14:paraId="5BC780F2" w14:textId="77777777" w:rsidR="00721AA5" w:rsidRDefault="00721AA5" w:rsidP="00721AA5">
      <w:pPr>
        <w:pStyle w:val="Akapitzlist"/>
      </w:pPr>
    </w:p>
    <w:p w14:paraId="0FAAAAF2" w14:textId="77777777" w:rsidR="00721AA5" w:rsidRDefault="00721AA5" w:rsidP="00721AA5">
      <w:pPr>
        <w:pStyle w:val="Akapitzlist"/>
        <w:ind w:left="786"/>
      </w:pPr>
      <w:r>
        <w:rPr>
          <w:b/>
          <w:bCs/>
        </w:rPr>
        <w:t>2.</w:t>
      </w:r>
      <w:r w:rsidRPr="00057F78">
        <w:rPr>
          <w:b/>
          <w:bCs/>
        </w:rPr>
        <w:t xml:space="preserve"> </w:t>
      </w:r>
      <w:r>
        <w:t>Czynności o których mowa w ust. 1 pkt 1 i 2, wykonuje się, jeżeli są one przewidziane w projekcie budowlanym lub na wniosek uczestnika procesu budowlanego, a powstałą dokumentację dołącza się do dokumentacji budowy.</w:t>
      </w:r>
    </w:p>
    <w:p w14:paraId="216CB007" w14:textId="77777777" w:rsidR="00721AA5" w:rsidRDefault="00721AA5" w:rsidP="00721AA5">
      <w:pPr>
        <w:pStyle w:val="Akapitzlist"/>
        <w:ind w:left="786"/>
      </w:pPr>
    </w:p>
    <w:p w14:paraId="61A9B32A" w14:textId="77777777" w:rsidR="00721AA5" w:rsidRDefault="00721AA5" w:rsidP="00721AA5">
      <w:pPr>
        <w:pStyle w:val="Akapitzlist"/>
        <w:ind w:left="786"/>
      </w:pPr>
      <w:r>
        <w:rPr>
          <w:b/>
          <w:bCs/>
        </w:rPr>
        <w:t>3.</w:t>
      </w:r>
      <w:r w:rsidRPr="00057F78">
        <w:rPr>
          <w:b/>
          <w:bCs/>
        </w:rPr>
        <w:t xml:space="preserve"> </w:t>
      </w:r>
      <w:r>
        <w:t>Wykonywanie czynności o których mowa w ust. 1 pkt 1 i 2, geodeta uprawniony potwierdza wpisem do dziennika budowy lub dziennika montażu.</w:t>
      </w:r>
    </w:p>
    <w:p w14:paraId="464B3C0E" w14:textId="77777777" w:rsidR="00721AA5" w:rsidRDefault="00721AA5" w:rsidP="00721AA5">
      <w:pPr>
        <w:pStyle w:val="Akapitzlist"/>
        <w:ind w:left="786"/>
      </w:pPr>
    </w:p>
    <w:p w14:paraId="4F4BD135" w14:textId="77777777" w:rsidR="00721AA5" w:rsidRDefault="00721AA5" w:rsidP="00721AA5">
      <w:pPr>
        <w:pStyle w:val="Akapitzlist"/>
        <w:ind w:left="786"/>
      </w:pPr>
      <w:r>
        <w:rPr>
          <w:b/>
          <w:bCs/>
        </w:rPr>
        <w:t>4.</w:t>
      </w:r>
      <w:r w:rsidRPr="00057F78">
        <w:rPr>
          <w:b/>
          <w:bCs/>
        </w:rPr>
        <w:t xml:space="preserve"> </w:t>
      </w:r>
      <w:r>
        <w:t>W razie stwierdzenia rozbieżności między wynikami pomiarów, a ustaleniami projektu budowlanego fakt ten należy odnotować w dzienniku budowy lub dzienniku montażu oraz udokumentować szkicami.</w:t>
      </w:r>
    </w:p>
    <w:p w14:paraId="2AA5BC37" w14:textId="77777777" w:rsidR="00721AA5" w:rsidRDefault="00721AA5" w:rsidP="00721AA5">
      <w:pPr>
        <w:pStyle w:val="Akapitzlist"/>
        <w:ind w:left="786"/>
      </w:pPr>
    </w:p>
    <w:p w14:paraId="33325B47" w14:textId="77777777" w:rsidR="00721AA5" w:rsidRDefault="00721AA5" w:rsidP="00721AA5">
      <w:pPr>
        <w:pStyle w:val="Akapitzlist"/>
        <w:ind w:left="786"/>
      </w:pPr>
      <w:r>
        <w:rPr>
          <w:b/>
          <w:bCs/>
        </w:rPr>
        <w:t>5.</w:t>
      </w:r>
      <w:r w:rsidRPr="00057F78">
        <w:rPr>
          <w:b/>
          <w:bCs/>
        </w:rPr>
        <w:t xml:space="preserve"> </w:t>
      </w:r>
      <w:r>
        <w:t>Dokumentację geodezyjną sporządzaną na poszczególnych etapach budowy przekazuje się kierownikowi budowy, a jeżeli nie został ustanowiony – inwestorowi.</w:t>
      </w:r>
    </w:p>
    <w:p w14:paraId="4F32C3AD" w14:textId="00015A23" w:rsidR="00E74B87" w:rsidRPr="00F4771D" w:rsidRDefault="00E74B87" w:rsidP="00E74B87">
      <w:pPr>
        <w:rPr>
          <w:color w:val="00B0F0"/>
        </w:rPr>
      </w:pPr>
      <w:r w:rsidRPr="00F4771D">
        <w:rPr>
          <w:color w:val="00B0F0"/>
        </w:rPr>
        <w:t>TA ODPOWIEDŹ WYDAJE MI SIĘ NIEPEŁNA   - CO JESZCZE?</w:t>
      </w:r>
      <w:r>
        <w:rPr>
          <w:color w:val="00B0F0"/>
        </w:rPr>
        <w:t xml:space="preserve"> COŚ NA TEMAT BEZPIECZEŃSTWA BUDOWY?</w:t>
      </w:r>
    </w:p>
    <w:p w14:paraId="31233542" w14:textId="77777777" w:rsidR="0087319C" w:rsidRPr="001F39E1" w:rsidRDefault="0087319C" w:rsidP="00751436"/>
    <w:sectPr w:rsidR="0087319C" w:rsidRPr="001F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4A3"/>
    <w:multiLevelType w:val="hybridMultilevel"/>
    <w:tmpl w:val="569E79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125"/>
    <w:multiLevelType w:val="hybridMultilevel"/>
    <w:tmpl w:val="4DF04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C4266"/>
    <w:multiLevelType w:val="hybridMultilevel"/>
    <w:tmpl w:val="64C8AD0C"/>
    <w:lvl w:ilvl="0" w:tplc="DF0A0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75A2B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3A10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66DF"/>
    <w:multiLevelType w:val="hybridMultilevel"/>
    <w:tmpl w:val="BC8E1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3BA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1C89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7C2D"/>
    <w:multiLevelType w:val="hybridMultilevel"/>
    <w:tmpl w:val="F32208B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3469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7D8C"/>
    <w:multiLevelType w:val="hybridMultilevel"/>
    <w:tmpl w:val="56AC5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74AC"/>
    <w:multiLevelType w:val="hybridMultilevel"/>
    <w:tmpl w:val="58B0BB94"/>
    <w:lvl w:ilvl="0" w:tplc="623869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138"/>
    <w:multiLevelType w:val="hybridMultilevel"/>
    <w:tmpl w:val="2568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B0360"/>
    <w:multiLevelType w:val="hybridMultilevel"/>
    <w:tmpl w:val="52448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773623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5B42"/>
    <w:multiLevelType w:val="hybridMultilevel"/>
    <w:tmpl w:val="5A249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502ABF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B41E4"/>
    <w:multiLevelType w:val="hybridMultilevel"/>
    <w:tmpl w:val="38989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194"/>
    <w:multiLevelType w:val="hybridMultilevel"/>
    <w:tmpl w:val="B69E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B10F7"/>
    <w:multiLevelType w:val="hybridMultilevel"/>
    <w:tmpl w:val="831A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175E"/>
    <w:multiLevelType w:val="hybridMultilevel"/>
    <w:tmpl w:val="2CB212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804701"/>
    <w:multiLevelType w:val="hybridMultilevel"/>
    <w:tmpl w:val="5CB4C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B4A64"/>
    <w:multiLevelType w:val="hybridMultilevel"/>
    <w:tmpl w:val="56AC5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44C56"/>
    <w:multiLevelType w:val="hybridMultilevel"/>
    <w:tmpl w:val="81CAA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0525"/>
    <w:multiLevelType w:val="hybridMultilevel"/>
    <w:tmpl w:val="FF4ED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B3D26"/>
    <w:multiLevelType w:val="hybridMultilevel"/>
    <w:tmpl w:val="87D80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7912"/>
    <w:multiLevelType w:val="hybridMultilevel"/>
    <w:tmpl w:val="BC8E1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73562"/>
    <w:multiLevelType w:val="hybridMultilevel"/>
    <w:tmpl w:val="CE7AD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74D1"/>
    <w:multiLevelType w:val="hybridMultilevel"/>
    <w:tmpl w:val="78DAB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E6943"/>
    <w:multiLevelType w:val="hybridMultilevel"/>
    <w:tmpl w:val="78DAB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9241F"/>
    <w:multiLevelType w:val="hybridMultilevel"/>
    <w:tmpl w:val="2B12A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366DA"/>
    <w:multiLevelType w:val="hybridMultilevel"/>
    <w:tmpl w:val="2CBA3D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B87645"/>
    <w:multiLevelType w:val="hybridMultilevel"/>
    <w:tmpl w:val="6ACEC922"/>
    <w:lvl w:ilvl="0" w:tplc="3F5AD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435E7"/>
    <w:multiLevelType w:val="hybridMultilevel"/>
    <w:tmpl w:val="35A8D778"/>
    <w:lvl w:ilvl="0" w:tplc="56D8F5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484510"/>
    <w:multiLevelType w:val="hybridMultilevel"/>
    <w:tmpl w:val="5E74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126950"/>
    <w:multiLevelType w:val="hybridMultilevel"/>
    <w:tmpl w:val="FA123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4"/>
  </w:num>
  <w:num w:numId="5">
    <w:abstractNumId w:val="14"/>
  </w:num>
  <w:num w:numId="6">
    <w:abstractNumId w:val="8"/>
  </w:num>
  <w:num w:numId="7">
    <w:abstractNumId w:val="34"/>
  </w:num>
  <w:num w:numId="8">
    <w:abstractNumId w:val="2"/>
  </w:num>
  <w:num w:numId="9">
    <w:abstractNumId w:val="20"/>
  </w:num>
  <w:num w:numId="10">
    <w:abstractNumId w:val="11"/>
  </w:num>
  <w:num w:numId="11">
    <w:abstractNumId w:val="31"/>
  </w:num>
  <w:num w:numId="12">
    <w:abstractNumId w:val="16"/>
  </w:num>
  <w:num w:numId="13">
    <w:abstractNumId w:val="28"/>
  </w:num>
  <w:num w:numId="14">
    <w:abstractNumId w:val="29"/>
  </w:num>
  <w:num w:numId="15">
    <w:abstractNumId w:val="19"/>
  </w:num>
  <w:num w:numId="16">
    <w:abstractNumId w:val="5"/>
  </w:num>
  <w:num w:numId="17">
    <w:abstractNumId w:val="26"/>
  </w:num>
  <w:num w:numId="18">
    <w:abstractNumId w:val="35"/>
  </w:num>
  <w:num w:numId="19">
    <w:abstractNumId w:val="21"/>
  </w:num>
  <w:num w:numId="20">
    <w:abstractNumId w:val="25"/>
  </w:num>
  <w:num w:numId="21">
    <w:abstractNumId w:val="27"/>
  </w:num>
  <w:num w:numId="22">
    <w:abstractNumId w:val="24"/>
  </w:num>
  <w:num w:numId="23">
    <w:abstractNumId w:val="1"/>
  </w:num>
  <w:num w:numId="24">
    <w:abstractNumId w:val="15"/>
  </w:num>
  <w:num w:numId="25">
    <w:abstractNumId w:val="32"/>
  </w:num>
  <w:num w:numId="26">
    <w:abstractNumId w:val="33"/>
  </w:num>
  <w:num w:numId="27">
    <w:abstractNumId w:val="17"/>
  </w:num>
  <w:num w:numId="28">
    <w:abstractNumId w:val="6"/>
  </w:num>
  <w:num w:numId="29">
    <w:abstractNumId w:val="12"/>
  </w:num>
  <w:num w:numId="30">
    <w:abstractNumId w:val="13"/>
  </w:num>
  <w:num w:numId="31">
    <w:abstractNumId w:val="3"/>
  </w:num>
  <w:num w:numId="32">
    <w:abstractNumId w:val="10"/>
  </w:num>
  <w:num w:numId="33">
    <w:abstractNumId w:val="22"/>
  </w:num>
  <w:num w:numId="34">
    <w:abstractNumId w:val="7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47"/>
    <w:rsid w:val="00015DE2"/>
    <w:rsid w:val="00035656"/>
    <w:rsid w:val="00047E92"/>
    <w:rsid w:val="00057F78"/>
    <w:rsid w:val="000D21D8"/>
    <w:rsid w:val="000F6DE8"/>
    <w:rsid w:val="00134471"/>
    <w:rsid w:val="001C326C"/>
    <w:rsid w:val="001F39E1"/>
    <w:rsid w:val="002231D0"/>
    <w:rsid w:val="00265C0D"/>
    <w:rsid w:val="002B5B1E"/>
    <w:rsid w:val="002B7A60"/>
    <w:rsid w:val="002C36AC"/>
    <w:rsid w:val="00300DF1"/>
    <w:rsid w:val="003330C4"/>
    <w:rsid w:val="003A2AE8"/>
    <w:rsid w:val="00400990"/>
    <w:rsid w:val="00460D58"/>
    <w:rsid w:val="00520E10"/>
    <w:rsid w:val="0055105F"/>
    <w:rsid w:val="00572DD1"/>
    <w:rsid w:val="00582B92"/>
    <w:rsid w:val="0059297E"/>
    <w:rsid w:val="00606E05"/>
    <w:rsid w:val="006145F4"/>
    <w:rsid w:val="00641859"/>
    <w:rsid w:val="0067221C"/>
    <w:rsid w:val="00687CE8"/>
    <w:rsid w:val="006C4887"/>
    <w:rsid w:val="006F35CC"/>
    <w:rsid w:val="00721AA5"/>
    <w:rsid w:val="00743C97"/>
    <w:rsid w:val="00751436"/>
    <w:rsid w:val="0077078D"/>
    <w:rsid w:val="007B5ADD"/>
    <w:rsid w:val="0087319C"/>
    <w:rsid w:val="008C0D3C"/>
    <w:rsid w:val="008C7ED5"/>
    <w:rsid w:val="008D6C70"/>
    <w:rsid w:val="008E01C6"/>
    <w:rsid w:val="0091127A"/>
    <w:rsid w:val="00917AA5"/>
    <w:rsid w:val="009316BB"/>
    <w:rsid w:val="0093400F"/>
    <w:rsid w:val="00994147"/>
    <w:rsid w:val="009B728B"/>
    <w:rsid w:val="00AB2228"/>
    <w:rsid w:val="00AF753D"/>
    <w:rsid w:val="00B06E96"/>
    <w:rsid w:val="00B07C15"/>
    <w:rsid w:val="00B63ECE"/>
    <w:rsid w:val="00B818B6"/>
    <w:rsid w:val="00C12676"/>
    <w:rsid w:val="00C15AE6"/>
    <w:rsid w:val="00C44E91"/>
    <w:rsid w:val="00C6641A"/>
    <w:rsid w:val="00C87BE0"/>
    <w:rsid w:val="00CB350A"/>
    <w:rsid w:val="00CD43B2"/>
    <w:rsid w:val="00D85BCC"/>
    <w:rsid w:val="00DB2515"/>
    <w:rsid w:val="00E07BA2"/>
    <w:rsid w:val="00E56260"/>
    <w:rsid w:val="00E74B87"/>
    <w:rsid w:val="00E81AED"/>
    <w:rsid w:val="00F13661"/>
    <w:rsid w:val="00F46AA3"/>
    <w:rsid w:val="00F4771D"/>
    <w:rsid w:val="00F81C72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0527D"/>
  <w15:chartTrackingRefBased/>
  <w15:docId w15:val="{56326449-4288-495A-9B4C-8FF24D65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2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6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16</Pages>
  <Words>4765</Words>
  <Characters>28592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Kumor</dc:creator>
  <cp:keywords/>
  <dc:description/>
  <cp:lastModifiedBy>Rafal Kumor</cp:lastModifiedBy>
  <cp:revision>34</cp:revision>
  <dcterms:created xsi:type="dcterms:W3CDTF">2021-09-28T16:40:00Z</dcterms:created>
  <dcterms:modified xsi:type="dcterms:W3CDTF">2021-10-09T17:27:00Z</dcterms:modified>
</cp:coreProperties>
</file>